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/>
          <w:sz w:val="52"/>
          <w:szCs w:val="52"/>
        </w:rPr>
      </w:pPr>
    </w:p>
    <w:p>
      <w:pPr>
        <w:jc w:val="center"/>
        <w:rPr>
          <w:rFonts w:ascii="方正小标宋简体" w:hAnsi="楷体" w:eastAsia="方正小标宋简体"/>
          <w:sz w:val="52"/>
          <w:szCs w:val="52"/>
        </w:rPr>
      </w:pPr>
    </w:p>
    <w:p>
      <w:pPr>
        <w:jc w:val="center"/>
        <w:rPr>
          <w:rFonts w:ascii="方正小标宋简体" w:hAnsi="楷体" w:eastAsia="方正小标宋简体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泰山产业领军人才工程科技</w:t>
      </w:r>
      <w:r>
        <w:rPr>
          <w:rFonts w:ascii="华文中宋" w:hAnsi="华文中宋" w:eastAsia="华文中宋"/>
          <w:sz w:val="48"/>
          <w:szCs w:val="48"/>
        </w:rPr>
        <w:t>创业类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申报园区操作指南</w:t>
      </w:r>
    </w:p>
    <w:p>
      <w:pPr>
        <w:spacing w:after="120"/>
        <w:rPr>
          <w:rFonts w:ascii="楷体" w:hAnsi="楷体" w:eastAsia="楷体"/>
          <w:b/>
          <w:bCs/>
          <w:spacing w:val="20"/>
          <w:sz w:val="48"/>
        </w:rPr>
      </w:pPr>
    </w:p>
    <w:p>
      <w:pPr>
        <w:pStyle w:val="14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spacing w:after="120"/>
        <w:jc w:val="left"/>
      </w:pPr>
    </w:p>
    <w:p>
      <w:pPr>
        <w:spacing w:after="120"/>
        <w:jc w:val="center"/>
        <w:rPr>
          <w:rFonts w:ascii="方正小标宋简体" w:eastAsia="方正小标宋简体"/>
          <w:b/>
          <w:sz w:val="24"/>
          <w:szCs w:val="24"/>
        </w:rPr>
      </w:pPr>
      <w:r>
        <w:rPr>
          <w:rFonts w:hint="eastAsia" w:ascii="方正小标宋简体" w:eastAsia="方正小标宋简体"/>
          <w:b/>
          <w:sz w:val="24"/>
          <w:szCs w:val="24"/>
        </w:rPr>
        <w:t>山东</w:t>
      </w:r>
      <w:r>
        <w:rPr>
          <w:rFonts w:ascii="方正小标宋简体" w:eastAsia="方正小标宋简体"/>
          <w:b/>
          <w:sz w:val="24"/>
          <w:szCs w:val="24"/>
        </w:rPr>
        <w:t>省</w:t>
      </w:r>
      <w:r>
        <w:rPr>
          <w:rFonts w:hint="eastAsia" w:ascii="方正小标宋简体" w:eastAsia="方正小标宋简体"/>
          <w:b/>
          <w:sz w:val="24"/>
          <w:szCs w:val="24"/>
        </w:rPr>
        <w:t>人才公共服务信息平台</w:t>
      </w:r>
    </w:p>
    <w:p>
      <w:pPr>
        <w:widowControl/>
        <w:spacing w:after="120"/>
        <w:jc w:val="center"/>
      </w:pPr>
      <w:r>
        <w:rPr>
          <w:rFonts w:hint="eastAsia" w:ascii="方正小标宋简体" w:eastAsia="方正小标宋简体"/>
          <w:b/>
          <w:sz w:val="24"/>
          <w:szCs w:val="24"/>
        </w:rPr>
        <w:t>二О一六年三月</w:t>
      </w:r>
    </w:p>
    <w:p>
      <w:pPr>
        <w:widowControl/>
        <w:spacing w:after="120"/>
        <w:jc w:val="left"/>
      </w:pPr>
    </w:p>
    <w:p>
      <w:pPr>
        <w:pStyle w:val="35"/>
        <w:jc w:val="center"/>
        <w:rPr>
          <w:rFonts w:ascii="方正小标宋简体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  <w:lang w:val="zh-CN"/>
        </w:rPr>
        <w:t>目录</w:t>
      </w:r>
    </w:p>
    <w:p>
      <w:pPr>
        <w:pStyle w:val="14"/>
        <w:tabs>
          <w:tab w:val="left" w:pos="420"/>
          <w:tab w:val="right" w:leader="dot" w:pos="8296"/>
        </w:tabs>
        <w:rPr>
          <w:rFonts w:ascii="宋体" w:hAnsi="宋体"/>
          <w:color w:val="000000"/>
          <w:sz w:val="24"/>
        </w:rPr>
      </w:pPr>
      <w:r>
        <w:rPr>
          <w:rFonts w:hint="eastAsia" w:ascii="方正小标宋简体" w:eastAsia="方正小标宋简体"/>
          <w:lang w:val="zh-CN"/>
        </w:rPr>
        <w:fldChar w:fldCharType="begin"/>
      </w:r>
      <w:r>
        <w:rPr>
          <w:rStyle w:val="19"/>
          <w:rFonts w:hint="eastAsia" w:ascii="方正小标宋简体" w:eastAsia="方正小标宋简体"/>
          <w:lang w:val="zh-CN"/>
        </w:rPr>
        <w:instrText xml:space="preserve"> TOC \o "1-3" \h \z \u </w:instrText>
      </w:r>
      <w:r>
        <w:rPr>
          <w:rFonts w:hint="eastAsia" w:ascii="方正小标宋简体" w:eastAsia="方正小标宋简体"/>
          <w:lang w:val="zh-CN"/>
        </w:rPr>
        <w:fldChar w:fldCharType="separate"/>
      </w:r>
      <w:r>
        <w:fldChar w:fldCharType="begin"/>
      </w:r>
      <w:r>
        <w:instrText xml:space="preserve"> HYPERLINK \l "_Toc447534017"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注册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_Toc447534017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4"/>
        <w:tabs>
          <w:tab w:val="left" w:pos="420"/>
          <w:tab w:val="right" w:leader="dot" w:pos="8296"/>
        </w:tabs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"_Toc447534018"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维护单位信息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_Toc447534018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4"/>
        <w:tabs>
          <w:tab w:val="left" w:pos="420"/>
          <w:tab w:val="right" w:leader="dot" w:pos="8296"/>
        </w:tabs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"_Toc447534019"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进入申报系统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_Toc447534019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4"/>
        <w:tabs>
          <w:tab w:val="left" w:pos="420"/>
          <w:tab w:val="right" w:leader="dot" w:pos="8296"/>
        </w:tabs>
      </w:pPr>
      <w:r>
        <w:fldChar w:fldCharType="begin"/>
      </w:r>
      <w:r>
        <w:instrText xml:space="preserve"> HYPERLINK \l "_Toc447534019"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管理单位信息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_Toc447534019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4"/>
        <w:tabs>
          <w:tab w:val="left" w:pos="420"/>
          <w:tab w:val="right" w:leader="dot" w:pos="8296"/>
        </w:tabs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"_Toc447534021"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5.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管理人选信息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_Toc447534021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4"/>
        <w:tabs>
          <w:tab w:val="left" w:pos="420"/>
          <w:tab w:val="right" w:leader="dot" w:pos="8296"/>
        </w:tabs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"_Toc447534022"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6.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管理申报书信息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_Toc447534022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4"/>
        <w:tabs>
          <w:tab w:val="left" w:pos="420"/>
          <w:tab w:val="right" w:leader="dot" w:pos="8296"/>
        </w:tabs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"_Toc447534023"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7.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退回修改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_Toc447534023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4"/>
        <w:tabs>
          <w:tab w:val="left" w:pos="420"/>
          <w:tab w:val="right" w:leader="dot" w:pos="8296"/>
        </w:tabs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"_Toc447534024"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8.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后续环节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_Toc447534024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4"/>
        <w:tabs>
          <w:tab w:val="left" w:pos="420"/>
          <w:tab w:val="right" w:leader="dot" w:pos="8296"/>
        </w:tabs>
        <w:rPr>
          <w:rFonts w:ascii="宋体" w:hAnsi="宋体"/>
          <w:color w:val="000000"/>
          <w:sz w:val="24"/>
        </w:rPr>
      </w:pPr>
      <w:r>
        <w:fldChar w:fldCharType="begin"/>
      </w:r>
      <w:r>
        <w:instrText xml:space="preserve"> HYPERLINK \l "_Toc447534025" </w:instrText>
      </w:r>
      <w:r>
        <w:fldChar w:fldCharType="separate"/>
      </w:r>
      <w:r>
        <w:rPr>
          <w:rFonts w:ascii="宋体" w:hAnsi="宋体"/>
          <w:color w:val="000000"/>
          <w:sz w:val="24"/>
        </w:rPr>
        <w:t>9.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其他事项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_Toc447534025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2"/>
        <w:numPr>
          <w:ilvl w:val="0"/>
          <w:numId w:val="1"/>
        </w:numPr>
        <w:spacing w:before="156" w:beforeLines="50" w:after="156" w:afterLines="50" w:line="240" w:lineRule="auto"/>
        <w:ind w:left="0" w:firstLine="0"/>
      </w:pPr>
      <w:r>
        <w:rPr>
          <w:rFonts w:hint="eastAsia" w:ascii="方正小标宋简体" w:eastAsia="方正小标宋简体"/>
          <w:lang w:val="zh-CN"/>
        </w:rPr>
        <w:fldChar w:fldCharType="end"/>
      </w:r>
      <w:bookmarkStart w:id="0" w:name="_Toc447534017"/>
      <w:r>
        <w:rPr>
          <w:rFonts w:hint="eastAsia" w:ascii="黑体" w:hAnsi="黑体" w:eastAsia="黑体"/>
        </w:rPr>
        <w:t>注册</w:t>
      </w:r>
      <w:bookmarkEnd w:id="0"/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</w:rPr>
        <w:t>申报</w:t>
      </w:r>
      <w:r>
        <w:rPr>
          <w:rFonts w:hint="eastAsia" w:ascii="宋体" w:hAnsi="宋体"/>
          <w:color w:val="000000"/>
          <w:sz w:val="24"/>
        </w:rPr>
        <w:t>园区登录</w:t>
      </w:r>
      <w:r>
        <w:rPr>
          <w:rFonts w:ascii="宋体" w:hAnsi="宋体"/>
          <w:color w:val="000000"/>
          <w:sz w:val="24"/>
        </w:rPr>
        <w:t>网址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www.rcsd.cn</w:t>
      </w:r>
      <w:r>
        <w:rPr>
          <w:rFonts w:ascii="宋体" w:hAnsi="宋体"/>
          <w:sz w:val="24"/>
          <w:szCs w:val="24"/>
        </w:rPr>
        <w:t>，选择“用户注册”</w:t>
      </w:r>
      <w:r>
        <w:rPr>
          <w:rFonts w:hint="eastAsia" w:ascii="宋体" w:hAnsi="宋体"/>
          <w:sz w:val="24"/>
          <w:szCs w:val="24"/>
        </w:rPr>
        <w:t>，在</w:t>
      </w:r>
      <w:r>
        <w:rPr>
          <w:rFonts w:ascii="宋体" w:hAnsi="宋体"/>
          <w:sz w:val="24"/>
          <w:szCs w:val="24"/>
        </w:rPr>
        <w:t>弹出的页面中选择“</w:t>
      </w:r>
      <w:r>
        <w:rPr>
          <w:rFonts w:hint="eastAsia" w:ascii="宋体" w:hAnsi="宋体"/>
          <w:sz w:val="24"/>
          <w:szCs w:val="24"/>
        </w:rPr>
        <w:t>单位</w:t>
      </w:r>
      <w:r>
        <w:rPr>
          <w:rFonts w:ascii="宋体" w:hAnsi="宋体"/>
          <w:sz w:val="24"/>
          <w:szCs w:val="24"/>
        </w:rPr>
        <w:t>用户注册”，</w:t>
      </w:r>
      <w:r>
        <w:rPr>
          <w:rFonts w:hint="eastAsia" w:ascii="宋体" w:hAnsi="宋体"/>
          <w:sz w:val="24"/>
          <w:szCs w:val="24"/>
        </w:rPr>
        <w:t>进入</w:t>
      </w:r>
      <w:r>
        <w:rPr>
          <w:rFonts w:ascii="宋体" w:hAnsi="宋体"/>
          <w:sz w:val="24"/>
          <w:szCs w:val="24"/>
        </w:rPr>
        <w:t>注册页面。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填写帐号信息、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基本信息，</w:t>
      </w:r>
      <w:r>
        <w:rPr>
          <w:rFonts w:hint="eastAsia" w:ascii="宋体" w:hAnsi="宋体"/>
          <w:color w:val="000000"/>
          <w:sz w:val="24"/>
        </w:rPr>
        <w:t>填写</w:t>
      </w:r>
      <w:r>
        <w:rPr>
          <w:rFonts w:ascii="宋体" w:hAnsi="宋体"/>
          <w:color w:val="000000"/>
          <w:sz w:val="24"/>
        </w:rPr>
        <w:t>完成后，</w:t>
      </w:r>
      <w:r>
        <w:rPr>
          <w:rFonts w:hint="eastAsia" w:ascii="宋体" w:hAnsi="宋体"/>
          <w:color w:val="000000"/>
          <w:sz w:val="24"/>
        </w:rPr>
        <w:t>勾选</w:t>
      </w:r>
      <w:r>
        <w:rPr>
          <w:rFonts w:ascii="宋体" w:hAnsi="宋体"/>
          <w:color w:val="000000"/>
          <w:sz w:val="24"/>
        </w:rPr>
        <w:t>“我已经阅读并理解和</w:t>
      </w:r>
      <w:r>
        <w:rPr>
          <w:rFonts w:hint="eastAsia" w:ascii="宋体" w:hAnsi="宋体"/>
          <w:color w:val="000000"/>
          <w:sz w:val="24"/>
        </w:rPr>
        <w:t>同意</w:t>
      </w:r>
      <w:r>
        <w:rPr>
          <w:rFonts w:ascii="宋体" w:hAnsi="宋体"/>
          <w:color w:val="000000"/>
          <w:sz w:val="24"/>
        </w:rPr>
        <w:t>用户注册条款”，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单击“同意条款，</w:t>
      </w:r>
      <w:r>
        <w:rPr>
          <w:rFonts w:hint="eastAsia" w:ascii="宋体" w:hAnsi="宋体"/>
          <w:color w:val="000000"/>
          <w:sz w:val="24"/>
        </w:rPr>
        <w:t>立即</w:t>
      </w:r>
      <w:r>
        <w:rPr>
          <w:rFonts w:ascii="宋体" w:hAnsi="宋体"/>
          <w:color w:val="000000"/>
          <w:sz w:val="24"/>
        </w:rPr>
        <w:t>注册”按钮，</w:t>
      </w:r>
      <w:r>
        <w:rPr>
          <w:rFonts w:hint="eastAsia" w:ascii="宋体" w:hAnsi="宋体"/>
          <w:color w:val="000000"/>
          <w:sz w:val="24"/>
        </w:rPr>
        <w:t>完成</w:t>
      </w:r>
      <w:r>
        <w:rPr>
          <w:rFonts w:ascii="宋体" w:hAnsi="宋体"/>
          <w:color w:val="000000"/>
          <w:sz w:val="24"/>
        </w:rPr>
        <w:t>注册。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已有</w:t>
      </w:r>
      <w:r>
        <w:rPr>
          <w:rFonts w:ascii="宋体" w:hAnsi="宋体"/>
          <w:color w:val="000000"/>
          <w:sz w:val="24"/>
        </w:rPr>
        <w:t>帐号的申报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，不需要重新注册，</w:t>
      </w:r>
      <w:r>
        <w:rPr>
          <w:rFonts w:hint="eastAsia" w:ascii="宋体" w:hAnsi="宋体"/>
          <w:color w:val="000000"/>
          <w:sz w:val="24"/>
        </w:rPr>
        <w:t>直接</w:t>
      </w:r>
      <w:r>
        <w:rPr>
          <w:rFonts w:ascii="宋体" w:hAnsi="宋体"/>
          <w:color w:val="000000"/>
          <w:sz w:val="24"/>
        </w:rPr>
        <w:t>用原来帐号</w:t>
      </w:r>
      <w:r>
        <w:rPr>
          <w:rFonts w:hint="eastAsia" w:ascii="宋体" w:hAnsi="宋体"/>
          <w:color w:val="000000"/>
          <w:sz w:val="24"/>
        </w:rPr>
        <w:t>登录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登录</w:t>
      </w:r>
      <w:r>
        <w:rPr>
          <w:rFonts w:ascii="宋体" w:hAnsi="宋体"/>
          <w:color w:val="000000"/>
          <w:sz w:val="24"/>
        </w:rPr>
        <w:t>完成直接跳转到第三步。</w:t>
      </w:r>
    </w:p>
    <w:p>
      <w:pPr>
        <w:pStyle w:val="2"/>
        <w:numPr>
          <w:ilvl w:val="0"/>
          <w:numId w:val="1"/>
        </w:numPr>
        <w:spacing w:before="156" w:beforeLines="50" w:after="156" w:afterLines="50" w:line="240" w:lineRule="auto"/>
        <w:ind w:left="0" w:firstLine="0"/>
        <w:rPr>
          <w:rFonts w:ascii="黑体" w:hAnsi="黑体" w:eastAsia="黑体"/>
        </w:rPr>
      </w:pPr>
      <w:bookmarkStart w:id="1" w:name="_Toc447534018"/>
      <w:r>
        <w:rPr>
          <w:rFonts w:hint="eastAsia" w:ascii="黑体" w:hAnsi="黑体" w:eastAsia="黑体"/>
        </w:rPr>
        <w:t>维护</w:t>
      </w:r>
      <w:r>
        <w:rPr>
          <w:rFonts w:ascii="黑体" w:hAnsi="黑体" w:eastAsia="黑体"/>
        </w:rPr>
        <w:t>单位信息</w:t>
      </w:r>
      <w:bookmarkEnd w:id="1"/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ascii="宋体" w:hAnsi="宋体"/>
          <w:color w:val="000000"/>
          <w:sz w:val="24"/>
          <w:szCs w:val="24"/>
        </w:rPr>
        <w:t>申报</w:t>
      </w:r>
      <w:r>
        <w:rPr>
          <w:rFonts w:hint="eastAsia" w:ascii="宋体" w:hAnsi="宋体"/>
          <w:color w:val="000000"/>
          <w:sz w:val="24"/>
          <w:szCs w:val="24"/>
        </w:rPr>
        <w:t>园区</w:t>
      </w:r>
      <w:r>
        <w:rPr>
          <w:rFonts w:ascii="宋体" w:hAnsi="宋体"/>
          <w:color w:val="000000"/>
          <w:sz w:val="24"/>
          <w:szCs w:val="24"/>
        </w:rPr>
        <w:t>进入用户中心，</w:t>
      </w:r>
      <w:r>
        <w:rPr>
          <w:rFonts w:hint="eastAsia" w:ascii="宋体" w:hAnsi="宋体"/>
          <w:color w:val="000000"/>
          <w:sz w:val="24"/>
          <w:szCs w:val="24"/>
        </w:rPr>
        <w:t>选择</w:t>
      </w:r>
      <w:r>
        <w:rPr>
          <w:rFonts w:ascii="宋体" w:hAnsi="宋体"/>
          <w:color w:val="000000"/>
          <w:sz w:val="24"/>
          <w:szCs w:val="24"/>
        </w:rPr>
        <w:t>维护单位信息，</w:t>
      </w:r>
      <w:r>
        <w:rPr>
          <w:rFonts w:hint="eastAsia" w:ascii="宋体" w:hAnsi="宋体"/>
          <w:color w:val="000000"/>
          <w:sz w:val="24"/>
          <w:szCs w:val="24"/>
        </w:rPr>
        <w:t>在</w:t>
      </w:r>
      <w:r>
        <w:rPr>
          <w:rFonts w:ascii="宋体" w:hAnsi="宋体"/>
          <w:color w:val="000000"/>
          <w:sz w:val="24"/>
          <w:szCs w:val="24"/>
        </w:rPr>
        <w:t>弹出的页面中选择单位类型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选择</w:t>
      </w:r>
      <w:r>
        <w:rPr>
          <w:rFonts w:ascii="宋体" w:hAnsi="宋体"/>
          <w:color w:val="000000"/>
          <w:sz w:val="24"/>
          <w:szCs w:val="24"/>
        </w:rPr>
        <w:t>“其它”，</w:t>
      </w:r>
      <w:r>
        <w:rPr>
          <w:rFonts w:hint="eastAsia" w:ascii="宋体" w:hAnsi="宋体"/>
          <w:color w:val="000000"/>
          <w:sz w:val="24"/>
          <w:szCs w:val="24"/>
        </w:rPr>
        <w:t>进入</w:t>
      </w:r>
      <w:r>
        <w:rPr>
          <w:rFonts w:ascii="宋体" w:hAnsi="宋体"/>
          <w:color w:val="000000"/>
          <w:sz w:val="24"/>
          <w:szCs w:val="24"/>
        </w:rPr>
        <w:t>单位信息管理界面，</w:t>
      </w:r>
      <w:r>
        <w:rPr>
          <w:rFonts w:hint="eastAsia" w:ascii="宋体" w:hAnsi="宋体"/>
          <w:color w:val="000000"/>
          <w:sz w:val="24"/>
          <w:szCs w:val="24"/>
        </w:rPr>
        <w:t>依次</w:t>
      </w:r>
      <w:r>
        <w:rPr>
          <w:rFonts w:ascii="宋体" w:hAnsi="宋体"/>
          <w:color w:val="000000"/>
          <w:sz w:val="24"/>
          <w:szCs w:val="24"/>
        </w:rPr>
        <w:t>维护单位信息，</w:t>
      </w:r>
      <w:r>
        <w:rPr>
          <w:rFonts w:hint="eastAsia" w:ascii="宋体" w:hAnsi="宋体"/>
          <w:color w:val="000000"/>
          <w:sz w:val="24"/>
          <w:szCs w:val="24"/>
        </w:rPr>
        <w:t>维护</w:t>
      </w:r>
      <w:r>
        <w:rPr>
          <w:rFonts w:ascii="宋体" w:hAnsi="宋体"/>
          <w:color w:val="000000"/>
          <w:sz w:val="24"/>
          <w:szCs w:val="24"/>
        </w:rPr>
        <w:t>完成点击提交，</w:t>
      </w:r>
      <w:r>
        <w:rPr>
          <w:rFonts w:hint="eastAsia" w:ascii="宋体" w:hAnsi="宋体"/>
          <w:color w:val="000000"/>
          <w:sz w:val="24"/>
          <w:szCs w:val="24"/>
        </w:rPr>
        <w:t>等待平台</w:t>
      </w:r>
      <w:r>
        <w:rPr>
          <w:rFonts w:ascii="宋体" w:hAnsi="宋体"/>
          <w:color w:val="000000"/>
          <w:sz w:val="24"/>
          <w:szCs w:val="24"/>
        </w:rPr>
        <w:t>运营机构审核。</w:t>
      </w:r>
      <w:bookmarkStart w:id="10" w:name="_GoBack"/>
      <w:bookmarkEnd w:id="10"/>
    </w:p>
    <w:p>
      <w:pPr>
        <w:spacing w:line="50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如平台运营机构审核不通过，</w:t>
      </w:r>
      <w:r>
        <w:rPr>
          <w:rFonts w:hint="eastAsia" w:ascii="宋体" w:hAnsi="宋体"/>
          <w:color w:val="000000"/>
          <w:sz w:val="24"/>
          <w:szCs w:val="24"/>
        </w:rPr>
        <w:t>则</w:t>
      </w:r>
      <w:r>
        <w:rPr>
          <w:rFonts w:ascii="宋体" w:hAnsi="宋体"/>
          <w:color w:val="000000"/>
          <w:sz w:val="24"/>
          <w:szCs w:val="24"/>
        </w:rPr>
        <w:t>重新进入用户中心维护单位信息，</w:t>
      </w:r>
      <w:r>
        <w:rPr>
          <w:rFonts w:hint="eastAsia" w:ascii="宋体" w:hAnsi="宋体"/>
          <w:color w:val="000000"/>
          <w:sz w:val="24"/>
          <w:szCs w:val="24"/>
        </w:rPr>
        <w:t>维护</w:t>
      </w:r>
      <w:r>
        <w:rPr>
          <w:rFonts w:ascii="宋体" w:hAnsi="宋体"/>
          <w:color w:val="000000"/>
          <w:sz w:val="24"/>
          <w:szCs w:val="24"/>
        </w:rPr>
        <w:t>完成，</w:t>
      </w:r>
      <w:r>
        <w:rPr>
          <w:rFonts w:hint="eastAsia" w:ascii="宋体" w:hAnsi="宋体"/>
          <w:color w:val="000000"/>
          <w:sz w:val="24"/>
          <w:szCs w:val="24"/>
        </w:rPr>
        <w:t>提交</w:t>
      </w:r>
      <w:r>
        <w:rPr>
          <w:rFonts w:ascii="宋体" w:hAnsi="宋体"/>
          <w:color w:val="000000"/>
          <w:sz w:val="24"/>
          <w:szCs w:val="24"/>
        </w:rPr>
        <w:t>审核。</w:t>
      </w:r>
      <w:r>
        <w:rPr>
          <w:rFonts w:hint="eastAsia" w:ascii="宋体" w:hAnsi="宋体"/>
          <w:color w:val="000000"/>
          <w:sz w:val="24"/>
          <w:szCs w:val="24"/>
        </w:rPr>
        <w:t>审核</w:t>
      </w:r>
      <w:r>
        <w:rPr>
          <w:rFonts w:ascii="宋体" w:hAnsi="宋体"/>
          <w:color w:val="000000"/>
          <w:sz w:val="24"/>
          <w:szCs w:val="24"/>
        </w:rPr>
        <w:t>通过后，</w:t>
      </w:r>
      <w:r>
        <w:rPr>
          <w:rFonts w:hint="eastAsia" w:ascii="宋体" w:hAnsi="宋体"/>
          <w:color w:val="000000"/>
          <w:sz w:val="24"/>
          <w:szCs w:val="24"/>
        </w:rPr>
        <w:t>进入</w:t>
      </w:r>
      <w:r>
        <w:rPr>
          <w:rFonts w:ascii="宋体" w:hAnsi="宋体"/>
          <w:color w:val="000000"/>
          <w:sz w:val="24"/>
          <w:szCs w:val="24"/>
        </w:rPr>
        <w:t>申报系统。</w:t>
      </w:r>
    </w:p>
    <w:p>
      <w:pPr>
        <w:pStyle w:val="2"/>
        <w:numPr>
          <w:ilvl w:val="0"/>
          <w:numId w:val="1"/>
        </w:numPr>
        <w:spacing w:before="156" w:beforeLines="50" w:after="156" w:afterLines="50" w:line="240" w:lineRule="auto"/>
        <w:ind w:left="0" w:firstLine="0"/>
        <w:rPr>
          <w:rFonts w:ascii="黑体" w:hAnsi="黑体" w:eastAsia="黑体"/>
        </w:rPr>
      </w:pPr>
      <w:bookmarkStart w:id="2" w:name="_Toc447534019"/>
      <w:r>
        <w:rPr>
          <w:rFonts w:ascii="黑体" w:hAnsi="黑体" w:eastAsia="黑体"/>
        </w:rPr>
        <w:t>进入申报系统</w:t>
      </w:r>
      <w:bookmarkEnd w:id="2"/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申报</w:t>
      </w:r>
      <w:r>
        <w:rPr>
          <w:rFonts w:hint="eastAsia" w:ascii="宋体" w:hAnsi="宋体"/>
          <w:sz w:val="24"/>
        </w:rPr>
        <w:t>园区</w:t>
      </w:r>
      <w:r>
        <w:rPr>
          <w:rFonts w:ascii="宋体" w:hAnsi="宋体"/>
          <w:sz w:val="24"/>
        </w:rPr>
        <w:t>在用户中心，将鼠标移至“泰山产业领军人才工程申报”，单击</w:t>
      </w:r>
      <w:r>
        <w:rPr>
          <w:rFonts w:hint="eastAsia" w:ascii="宋体" w:hAnsi="宋体"/>
          <w:sz w:val="24"/>
        </w:rPr>
        <w:t>科技</w:t>
      </w:r>
      <w:r>
        <w:rPr>
          <w:rFonts w:ascii="宋体" w:hAnsi="宋体"/>
          <w:sz w:val="24"/>
        </w:rPr>
        <w:t>创业类，</w:t>
      </w:r>
      <w:r>
        <w:rPr>
          <w:rFonts w:hint="eastAsia" w:ascii="宋体" w:hAnsi="宋体"/>
          <w:sz w:val="24"/>
        </w:rPr>
        <w:t>进入</w:t>
      </w:r>
      <w:r>
        <w:rPr>
          <w:rFonts w:ascii="宋体" w:hAnsi="宋体"/>
          <w:sz w:val="24"/>
        </w:rPr>
        <w:t>申报系统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156" w:beforeLines="50" w:after="156" w:afterLines="50" w:line="240" w:lineRule="auto"/>
        <w:ind w:left="0" w:firstLine="0"/>
        <w:rPr>
          <w:rFonts w:ascii="黑体" w:hAnsi="黑体" w:eastAsia="黑体"/>
        </w:rPr>
      </w:pPr>
      <w:bookmarkStart w:id="3" w:name="_Toc447534021"/>
      <w:r>
        <w:rPr>
          <w:rFonts w:hint="eastAsia" w:ascii="黑体" w:hAnsi="黑体" w:eastAsia="黑体"/>
        </w:rPr>
        <w:t>管理人选</w:t>
      </w:r>
      <w:r>
        <w:rPr>
          <w:rFonts w:ascii="黑体" w:hAnsi="黑体" w:eastAsia="黑体"/>
        </w:rPr>
        <w:t>信息</w:t>
      </w:r>
      <w:bookmarkEnd w:id="3"/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ascii="宋体" w:hAnsi="宋体"/>
          <w:sz w:val="24"/>
        </w:rPr>
        <w:t>申报</w:t>
      </w:r>
      <w:r>
        <w:rPr>
          <w:rFonts w:hint="eastAsia" w:ascii="宋体" w:hAnsi="宋体"/>
          <w:sz w:val="24"/>
        </w:rPr>
        <w:t>园区</w:t>
      </w:r>
      <w:r>
        <w:rPr>
          <w:rFonts w:ascii="宋体" w:hAnsi="宋体"/>
          <w:sz w:val="24"/>
        </w:rPr>
        <w:t>选择“管理人选信息”标签，在待办事项列表中单击申报人选或团队核心成员后面的“审核”按钮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弹出</w:t>
      </w:r>
      <w:r>
        <w:rPr>
          <w:rFonts w:ascii="宋体" w:hAnsi="宋体"/>
          <w:sz w:val="24"/>
        </w:rPr>
        <w:t>审核界面，</w:t>
      </w:r>
      <w:r>
        <w:rPr>
          <w:rFonts w:hint="eastAsia" w:ascii="宋体" w:hAnsi="宋体"/>
          <w:sz w:val="24"/>
        </w:rPr>
        <w:t>查看</w:t>
      </w:r>
      <w:r>
        <w:rPr>
          <w:rFonts w:ascii="宋体" w:hAnsi="宋体"/>
          <w:sz w:val="24"/>
        </w:rPr>
        <w:t>信息无误后，单击“结论意见”按钮，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弹出的结论意见界面输入审核结论，单击“提交”按钮，</w:t>
      </w:r>
      <w:r>
        <w:rPr>
          <w:rFonts w:hint="eastAsia" w:ascii="宋体" w:hAnsi="宋体"/>
          <w:sz w:val="24"/>
        </w:rPr>
        <w:t>完成</w:t>
      </w:r>
      <w:r>
        <w:rPr>
          <w:rFonts w:ascii="宋体" w:hAnsi="宋体"/>
          <w:sz w:val="24"/>
        </w:rPr>
        <w:t>审核。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依次完成</w:t>
      </w:r>
      <w:r>
        <w:rPr>
          <w:rFonts w:hint="eastAsia" w:ascii="宋体" w:hAnsi="宋体"/>
          <w:sz w:val="24"/>
        </w:rPr>
        <w:t>对</w:t>
      </w:r>
      <w:r>
        <w:rPr>
          <w:rFonts w:ascii="宋体" w:hAnsi="宋体"/>
          <w:sz w:val="24"/>
        </w:rPr>
        <w:t>申报人选和团队核心成员的审核。</w:t>
      </w:r>
    </w:p>
    <w:p>
      <w:pPr>
        <w:pStyle w:val="2"/>
        <w:numPr>
          <w:ilvl w:val="0"/>
          <w:numId w:val="1"/>
        </w:numPr>
        <w:spacing w:before="156" w:beforeLines="50" w:after="156" w:afterLines="50" w:line="240" w:lineRule="auto"/>
        <w:ind w:left="0" w:firstLine="0"/>
        <w:rPr>
          <w:rFonts w:ascii="黑体" w:hAnsi="黑体" w:eastAsia="黑体"/>
        </w:rPr>
      </w:pPr>
      <w:bookmarkStart w:id="4" w:name="_Toc447534022"/>
      <w:r>
        <w:rPr>
          <w:rFonts w:hint="eastAsia" w:ascii="黑体" w:hAnsi="黑体" w:eastAsia="黑体"/>
        </w:rPr>
        <w:t>管理申报书</w:t>
      </w:r>
      <w:r>
        <w:rPr>
          <w:rFonts w:ascii="黑体" w:hAnsi="黑体" w:eastAsia="黑体"/>
        </w:rPr>
        <w:t>信息</w:t>
      </w:r>
      <w:bookmarkEnd w:id="4"/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申报单位选择“管理申报书信息”标签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单击“添加申报书”按钮，弹出</w:t>
      </w:r>
      <w:r>
        <w:rPr>
          <w:rFonts w:hint="eastAsia" w:ascii="宋体" w:hAnsi="宋体"/>
          <w:sz w:val="24"/>
        </w:rPr>
        <w:t>添加</w:t>
      </w:r>
      <w:r>
        <w:rPr>
          <w:rFonts w:ascii="宋体" w:hAnsi="宋体"/>
          <w:sz w:val="24"/>
        </w:rPr>
        <w:t>申报书对话框，</w:t>
      </w:r>
      <w:r>
        <w:rPr>
          <w:rFonts w:hint="eastAsia" w:ascii="宋体" w:hAnsi="宋体"/>
          <w:sz w:val="24"/>
        </w:rPr>
        <w:t>依次</w:t>
      </w:r>
      <w:r>
        <w:rPr>
          <w:rFonts w:ascii="宋体" w:hAnsi="宋体"/>
          <w:sz w:val="24"/>
        </w:rPr>
        <w:t>填写申报情况、</w:t>
      </w:r>
      <w:r>
        <w:rPr>
          <w:rFonts w:hint="eastAsia" w:ascii="宋体" w:hAnsi="宋体"/>
          <w:sz w:val="24"/>
        </w:rPr>
        <w:t>申报</w:t>
      </w:r>
      <w:r>
        <w:rPr>
          <w:rFonts w:ascii="宋体" w:hAnsi="宋体"/>
          <w:sz w:val="24"/>
        </w:rPr>
        <w:t>人选等信息后，单击“确定”。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申报书创建完成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单击“编辑”按钮，</w:t>
      </w:r>
      <w:r>
        <w:rPr>
          <w:rFonts w:hint="eastAsia" w:ascii="宋体" w:hAnsi="宋体"/>
          <w:sz w:val="24"/>
        </w:rPr>
        <w:t>可以</w:t>
      </w:r>
      <w:r>
        <w:rPr>
          <w:rFonts w:ascii="宋体" w:hAnsi="宋体"/>
          <w:sz w:val="24"/>
        </w:rPr>
        <w:t>重新编辑“</w:t>
      </w:r>
      <w:r>
        <w:rPr>
          <w:rFonts w:hint="eastAsia" w:ascii="宋体" w:hAnsi="宋体"/>
          <w:sz w:val="24"/>
        </w:rPr>
        <w:t>添加</w:t>
      </w:r>
      <w:r>
        <w:rPr>
          <w:rFonts w:ascii="宋体" w:hAnsi="宋体"/>
          <w:sz w:val="24"/>
        </w:rPr>
        <w:t>申报书信息”，</w:t>
      </w:r>
      <w:r>
        <w:rPr>
          <w:rFonts w:hint="eastAsia" w:ascii="宋体" w:hAnsi="宋体"/>
          <w:sz w:val="24"/>
        </w:rPr>
        <w:t>绿色</w:t>
      </w:r>
      <w:r>
        <w:rPr>
          <w:rFonts w:ascii="宋体" w:hAnsi="宋体"/>
          <w:sz w:val="24"/>
        </w:rPr>
        <w:t>代表已经走过的流程，</w:t>
      </w:r>
      <w:r>
        <w:rPr>
          <w:rFonts w:hint="eastAsia" w:ascii="宋体" w:hAnsi="宋体"/>
          <w:sz w:val="24"/>
        </w:rPr>
        <w:t>灰色</w:t>
      </w:r>
      <w:r>
        <w:rPr>
          <w:rFonts w:ascii="宋体" w:hAnsi="宋体"/>
          <w:sz w:val="24"/>
        </w:rPr>
        <w:t>代表尚未走到的流程，</w:t>
      </w:r>
      <w:r>
        <w:rPr>
          <w:rFonts w:hint="eastAsia" w:ascii="宋体" w:hAnsi="宋体"/>
          <w:sz w:val="24"/>
        </w:rPr>
        <w:t>红色</w:t>
      </w:r>
      <w:r>
        <w:rPr>
          <w:rFonts w:ascii="宋体" w:hAnsi="宋体"/>
          <w:sz w:val="24"/>
        </w:rPr>
        <w:t>代表回退的流程，</w:t>
      </w:r>
      <w:r>
        <w:rPr>
          <w:rFonts w:hint="eastAsia" w:ascii="宋体" w:hAnsi="宋体"/>
          <w:sz w:val="24"/>
        </w:rPr>
        <w:t>黄色</w:t>
      </w:r>
      <w:r>
        <w:rPr>
          <w:rFonts w:ascii="宋体" w:hAnsi="宋体"/>
          <w:sz w:val="24"/>
        </w:rPr>
        <w:t>圆点代表当前节点。</w:t>
      </w:r>
    </w:p>
    <w:p>
      <w:pPr>
        <w:spacing w:line="500" w:lineRule="exact"/>
        <w:ind w:firstLine="480" w:firstLineChars="200"/>
        <w:jc w:val="left"/>
        <w:rPr>
          <w:rFonts w:hint="eastAsia" w:eastAsia="宋体"/>
          <w:lang w:eastAsia="zh-CN"/>
        </w:rPr>
      </w:pPr>
      <w:r>
        <w:rPr>
          <w:rFonts w:ascii="宋体" w:hAnsi="宋体"/>
          <w:sz w:val="24"/>
        </w:rPr>
        <w:t>单击维护申报书节点，</w:t>
      </w:r>
      <w:r>
        <w:rPr>
          <w:rFonts w:hint="eastAsia" w:ascii="宋体" w:hAnsi="宋体"/>
          <w:sz w:val="24"/>
        </w:rPr>
        <w:t>打开</w:t>
      </w:r>
      <w:r>
        <w:rPr>
          <w:rFonts w:ascii="宋体" w:hAnsi="宋体"/>
          <w:sz w:val="24"/>
        </w:rPr>
        <w:t>申报书维护界面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依次维护各子集信息，</w:t>
      </w:r>
      <w:r>
        <w:rPr>
          <w:rFonts w:hint="eastAsia" w:ascii="宋体" w:hAnsi="宋体"/>
          <w:sz w:val="24"/>
        </w:rPr>
        <w:t>同时</w:t>
      </w:r>
      <w:r>
        <w:rPr>
          <w:rFonts w:ascii="宋体" w:hAnsi="宋体"/>
          <w:sz w:val="24"/>
        </w:rPr>
        <w:t>上传</w:t>
      </w:r>
      <w:r>
        <w:rPr>
          <w:rFonts w:hint="eastAsia" w:ascii="宋体" w:hAnsi="宋体"/>
          <w:sz w:val="24"/>
        </w:rPr>
        <w:t>相关</w:t>
      </w:r>
      <w:r>
        <w:rPr>
          <w:rFonts w:ascii="宋体" w:hAnsi="宋体"/>
          <w:sz w:val="24"/>
        </w:rPr>
        <w:t>附件信息，</w:t>
      </w:r>
      <w:r>
        <w:rPr>
          <w:rFonts w:hint="eastAsia" w:ascii="宋体" w:hAnsi="宋体"/>
          <w:sz w:val="24"/>
        </w:rPr>
        <w:t>维护</w:t>
      </w:r>
      <w:r>
        <w:rPr>
          <w:rFonts w:ascii="宋体" w:hAnsi="宋体"/>
          <w:sz w:val="24"/>
        </w:rPr>
        <w:t>完成，单击“信息提交”</w:t>
      </w:r>
      <w:r>
        <w:rPr>
          <w:rFonts w:hint="eastAsia" w:ascii="宋体" w:hAnsi="宋体"/>
          <w:sz w:val="24"/>
        </w:rPr>
        <w:t>菜单</w:t>
      </w:r>
      <w:r>
        <w:rPr>
          <w:rFonts w:ascii="宋体" w:hAnsi="宋体"/>
          <w:sz w:val="24"/>
        </w:rPr>
        <w:t>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单击“选择”按钮，</w:t>
      </w:r>
      <w:r>
        <w:rPr>
          <w:rFonts w:hint="eastAsia" w:ascii="宋体" w:hAnsi="宋体"/>
          <w:sz w:val="24"/>
        </w:rPr>
        <w:t>选择</w:t>
      </w:r>
      <w:r>
        <w:rPr>
          <w:rFonts w:ascii="宋体" w:hAnsi="宋体"/>
          <w:sz w:val="24"/>
        </w:rPr>
        <w:t>主管部门，</w:t>
      </w:r>
      <w:r>
        <w:rPr>
          <w:rFonts w:hint="eastAsia" w:ascii="宋体" w:hAnsi="宋体"/>
          <w:sz w:val="24"/>
        </w:rPr>
        <w:t>选择</w:t>
      </w:r>
      <w:r>
        <w:rPr>
          <w:rFonts w:ascii="宋体" w:hAnsi="宋体"/>
          <w:sz w:val="24"/>
        </w:rPr>
        <w:t>完成，单击“提交”按钮。</w:t>
      </w:r>
      <w:r>
        <w:rPr>
          <w:rFonts w:hint="eastAsia" w:ascii="宋体" w:hAnsi="宋体"/>
          <w:sz w:val="24"/>
        </w:rPr>
        <w:t>申报书</w:t>
      </w:r>
      <w:r>
        <w:rPr>
          <w:rFonts w:ascii="宋体" w:hAnsi="宋体"/>
          <w:sz w:val="24"/>
        </w:rPr>
        <w:t>提交到主管部门。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海外人才提交到市人社局，</w:t>
      </w:r>
      <w:r>
        <w:rPr>
          <w:rFonts w:hint="eastAsia" w:ascii="宋体" w:hAnsi="宋体"/>
          <w:color w:val="FF0000"/>
          <w:sz w:val="24"/>
        </w:rPr>
        <w:t>其它</w:t>
      </w:r>
      <w:r>
        <w:rPr>
          <w:rFonts w:ascii="宋体" w:hAnsi="宋体"/>
          <w:color w:val="FF0000"/>
          <w:sz w:val="24"/>
        </w:rPr>
        <w:t>人才提交到市科技局；</w:t>
      </w:r>
    </w:p>
    <w:p>
      <w:pPr>
        <w:pStyle w:val="2"/>
        <w:numPr>
          <w:ilvl w:val="0"/>
          <w:numId w:val="1"/>
        </w:numPr>
        <w:spacing w:before="156" w:beforeLines="50" w:after="156" w:afterLines="50" w:line="240" w:lineRule="auto"/>
        <w:ind w:left="0" w:firstLine="0"/>
        <w:rPr>
          <w:rFonts w:ascii="黑体" w:hAnsi="黑体" w:eastAsia="黑体"/>
        </w:rPr>
      </w:pPr>
      <w:bookmarkStart w:id="5" w:name="_Toc447534023"/>
      <w:r>
        <w:rPr>
          <w:rFonts w:hint="eastAsia" w:ascii="黑体" w:hAnsi="黑体" w:eastAsia="黑体"/>
        </w:rPr>
        <w:t>退回</w:t>
      </w:r>
      <w:r>
        <w:rPr>
          <w:rFonts w:ascii="黑体" w:hAnsi="黑体" w:eastAsia="黑体"/>
        </w:rPr>
        <w:t>修改</w:t>
      </w:r>
      <w:bookmarkEnd w:id="5"/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申报</w:t>
      </w:r>
      <w:r>
        <w:rPr>
          <w:rFonts w:hint="eastAsia" w:ascii="宋体" w:hAnsi="宋体"/>
          <w:sz w:val="24"/>
        </w:rPr>
        <w:t>园区</w:t>
      </w:r>
      <w:r>
        <w:rPr>
          <w:rFonts w:ascii="宋体" w:hAnsi="宋体"/>
          <w:sz w:val="24"/>
        </w:rPr>
        <w:t>可随时登录申报系统，</w:t>
      </w:r>
      <w:r>
        <w:rPr>
          <w:rFonts w:hint="eastAsia" w:ascii="宋体" w:hAnsi="宋体"/>
          <w:sz w:val="24"/>
        </w:rPr>
        <w:t>查看</w:t>
      </w:r>
      <w:r>
        <w:rPr>
          <w:rFonts w:ascii="宋体" w:hAnsi="宋体"/>
          <w:sz w:val="24"/>
        </w:rPr>
        <w:t>申报</w:t>
      </w:r>
      <w:r>
        <w:rPr>
          <w:rFonts w:hint="eastAsia" w:ascii="宋体" w:hAnsi="宋体"/>
          <w:sz w:val="24"/>
        </w:rPr>
        <w:t>进展</w:t>
      </w:r>
      <w:r>
        <w:rPr>
          <w:rFonts w:ascii="宋体" w:hAnsi="宋体"/>
          <w:sz w:val="24"/>
        </w:rPr>
        <w:t>情况，</w:t>
      </w:r>
      <w:r>
        <w:rPr>
          <w:rFonts w:hint="eastAsia" w:ascii="宋体" w:hAnsi="宋体"/>
          <w:sz w:val="24"/>
        </w:rPr>
        <w:t>如</w:t>
      </w:r>
      <w:r>
        <w:rPr>
          <w:rFonts w:ascii="宋体" w:hAnsi="宋体"/>
          <w:sz w:val="24"/>
        </w:rPr>
        <w:t>主管部门将申报书退回到</w:t>
      </w:r>
      <w:r>
        <w:rPr>
          <w:rFonts w:hint="eastAsia" w:ascii="宋体" w:hAnsi="宋体"/>
          <w:sz w:val="24"/>
        </w:rPr>
        <w:t>申报园区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申报</w:t>
      </w:r>
      <w:r>
        <w:rPr>
          <w:rFonts w:hint="eastAsia" w:ascii="宋体" w:hAnsi="宋体"/>
          <w:sz w:val="24"/>
        </w:rPr>
        <w:t>园区</w:t>
      </w:r>
      <w:r>
        <w:rPr>
          <w:rFonts w:ascii="宋体" w:hAnsi="宋体"/>
          <w:sz w:val="24"/>
        </w:rPr>
        <w:t>单击维护申报书节点，查看申报书退回意见，</w:t>
      </w:r>
      <w:r>
        <w:rPr>
          <w:rFonts w:hint="eastAsia" w:ascii="宋体" w:hAnsi="宋体"/>
          <w:sz w:val="24"/>
        </w:rPr>
        <w:t>如因申报</w:t>
      </w:r>
      <w:r>
        <w:rPr>
          <w:rFonts w:ascii="宋体" w:hAnsi="宋体"/>
          <w:sz w:val="24"/>
        </w:rPr>
        <w:t>人选或团队核心成员信息退回，</w:t>
      </w:r>
      <w:r>
        <w:rPr>
          <w:rFonts w:hint="eastAsia" w:ascii="宋体" w:hAnsi="宋体"/>
          <w:sz w:val="24"/>
        </w:rPr>
        <w:t>则</w:t>
      </w:r>
      <w:r>
        <w:rPr>
          <w:rFonts w:ascii="宋体" w:hAnsi="宋体"/>
          <w:sz w:val="24"/>
        </w:rPr>
        <w:t>单击“人才退回”按钮，</w:t>
      </w:r>
      <w:r>
        <w:rPr>
          <w:rFonts w:hint="eastAsia" w:ascii="宋体" w:hAnsi="宋体"/>
          <w:sz w:val="24"/>
        </w:rPr>
        <w:t>退回</w:t>
      </w:r>
      <w:r>
        <w:rPr>
          <w:rFonts w:ascii="宋体" w:hAnsi="宋体"/>
          <w:sz w:val="24"/>
        </w:rPr>
        <w:t>相应人选信息，</w:t>
      </w:r>
      <w:r>
        <w:rPr>
          <w:rFonts w:hint="eastAsia" w:ascii="宋体" w:hAnsi="宋体"/>
          <w:sz w:val="24"/>
        </w:rPr>
        <w:t>人选</w:t>
      </w:r>
      <w:r>
        <w:rPr>
          <w:rFonts w:ascii="宋体" w:hAnsi="宋体"/>
          <w:sz w:val="24"/>
        </w:rPr>
        <w:t>修改完成后，</w:t>
      </w:r>
      <w:r>
        <w:rPr>
          <w:rFonts w:hint="eastAsia" w:ascii="宋体" w:hAnsi="宋体"/>
          <w:sz w:val="24"/>
        </w:rPr>
        <w:t>提交</w:t>
      </w:r>
      <w:r>
        <w:rPr>
          <w:rFonts w:ascii="宋体" w:hAnsi="宋体"/>
          <w:sz w:val="24"/>
        </w:rPr>
        <w:t>至单位，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重新提交申报书即可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如因申报书其它信息被退回，</w:t>
      </w:r>
      <w:r>
        <w:rPr>
          <w:rFonts w:hint="eastAsia" w:ascii="宋体" w:hAnsi="宋体"/>
          <w:sz w:val="24"/>
        </w:rPr>
        <w:t>园区</w:t>
      </w:r>
      <w:r>
        <w:rPr>
          <w:rFonts w:ascii="宋体" w:hAnsi="宋体"/>
          <w:sz w:val="24"/>
        </w:rPr>
        <w:t>直接修改申报书信息，</w:t>
      </w:r>
      <w:r>
        <w:rPr>
          <w:rFonts w:hint="eastAsia" w:ascii="宋体" w:hAnsi="宋体"/>
          <w:sz w:val="24"/>
        </w:rPr>
        <w:t>修改后</w:t>
      </w:r>
      <w:r>
        <w:rPr>
          <w:rFonts w:ascii="宋体" w:hAnsi="宋体"/>
          <w:sz w:val="24"/>
        </w:rPr>
        <w:t>重新提交至主管部门。</w:t>
      </w:r>
    </w:p>
    <w:p>
      <w:pPr>
        <w:pStyle w:val="2"/>
        <w:numPr>
          <w:ilvl w:val="0"/>
          <w:numId w:val="1"/>
        </w:numPr>
        <w:spacing w:before="156" w:beforeLines="50" w:after="156" w:afterLines="50" w:line="240" w:lineRule="auto"/>
        <w:ind w:left="0" w:firstLine="0"/>
        <w:rPr>
          <w:rFonts w:ascii="黑体" w:hAnsi="黑体" w:eastAsia="黑体"/>
        </w:rPr>
      </w:pPr>
      <w:bookmarkStart w:id="6" w:name="_Toc447534024"/>
      <w:r>
        <w:rPr>
          <w:rFonts w:hint="eastAsia" w:ascii="黑体" w:hAnsi="黑体" w:eastAsia="黑体"/>
        </w:rPr>
        <w:t>后续</w:t>
      </w:r>
      <w:r>
        <w:rPr>
          <w:rFonts w:ascii="黑体" w:hAnsi="黑体" w:eastAsia="黑体"/>
        </w:rPr>
        <w:t>环节</w:t>
      </w:r>
      <w:bookmarkEnd w:id="6"/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申报</w:t>
      </w:r>
      <w:r>
        <w:rPr>
          <w:rFonts w:hint="eastAsia" w:ascii="宋体" w:hAnsi="宋体"/>
          <w:sz w:val="24"/>
        </w:rPr>
        <w:t>园区</w:t>
      </w:r>
      <w:r>
        <w:rPr>
          <w:rFonts w:ascii="宋体" w:hAnsi="宋体"/>
          <w:sz w:val="24"/>
        </w:rPr>
        <w:t>可随时登录申报系统，</w:t>
      </w:r>
      <w:r>
        <w:rPr>
          <w:rFonts w:hint="eastAsia" w:ascii="宋体" w:hAnsi="宋体"/>
          <w:sz w:val="24"/>
        </w:rPr>
        <w:t>查看</w:t>
      </w:r>
      <w:r>
        <w:rPr>
          <w:rFonts w:ascii="宋体" w:hAnsi="宋体"/>
          <w:sz w:val="24"/>
        </w:rPr>
        <w:t>后续环节进展情况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当申报流程进行到“拟定合同”环节后，</w:t>
      </w:r>
      <w:r>
        <w:rPr>
          <w:rFonts w:hint="eastAsia" w:ascii="宋体" w:hAnsi="宋体"/>
          <w:sz w:val="24"/>
        </w:rPr>
        <w:t>申报园区</w:t>
      </w:r>
      <w:r>
        <w:rPr>
          <w:rFonts w:ascii="宋体" w:hAnsi="宋体"/>
          <w:sz w:val="24"/>
        </w:rPr>
        <w:t>可单击拟定合同节点，</w:t>
      </w:r>
      <w:r>
        <w:rPr>
          <w:rFonts w:hint="eastAsia" w:ascii="宋体" w:hAnsi="宋体"/>
          <w:sz w:val="24"/>
        </w:rPr>
        <w:t>上传</w:t>
      </w:r>
      <w:r>
        <w:rPr>
          <w:rFonts w:ascii="宋体" w:hAnsi="宋体"/>
          <w:sz w:val="24"/>
        </w:rPr>
        <w:t>Word版的拟订合同，</w:t>
      </w:r>
      <w:r>
        <w:rPr>
          <w:rFonts w:hint="eastAsia" w:ascii="宋体" w:hAnsi="宋体"/>
          <w:sz w:val="24"/>
        </w:rPr>
        <w:t>并</w:t>
      </w:r>
      <w:r>
        <w:rPr>
          <w:rFonts w:ascii="宋体" w:hAnsi="宋体"/>
          <w:sz w:val="24"/>
        </w:rPr>
        <w:t>提交审核，</w:t>
      </w:r>
      <w:r>
        <w:rPr>
          <w:rFonts w:hint="eastAsia" w:ascii="宋体" w:hAnsi="宋体"/>
          <w:sz w:val="24"/>
        </w:rPr>
        <w:t>主管</w:t>
      </w:r>
      <w:r>
        <w:rPr>
          <w:rFonts w:ascii="宋体" w:hAnsi="宋体"/>
          <w:sz w:val="24"/>
        </w:rPr>
        <w:t>部门审核退回后，</w:t>
      </w:r>
      <w:r>
        <w:rPr>
          <w:rFonts w:hint="eastAsia" w:ascii="宋体" w:hAnsi="宋体"/>
          <w:sz w:val="24"/>
        </w:rPr>
        <w:t>申报园区</w:t>
      </w:r>
      <w:r>
        <w:rPr>
          <w:rFonts w:ascii="宋体" w:hAnsi="宋体"/>
          <w:sz w:val="24"/>
        </w:rPr>
        <w:t>可单击拟定合同节点，</w:t>
      </w:r>
      <w:r>
        <w:rPr>
          <w:rFonts w:hint="eastAsia" w:ascii="宋体" w:hAnsi="宋体"/>
          <w:sz w:val="24"/>
        </w:rPr>
        <w:t>下载</w:t>
      </w:r>
      <w:r>
        <w:rPr>
          <w:rFonts w:ascii="宋体" w:hAnsi="宋体"/>
          <w:sz w:val="24"/>
        </w:rPr>
        <w:t>批注版的拟订合同，</w:t>
      </w:r>
      <w:r>
        <w:rPr>
          <w:rFonts w:hint="eastAsia" w:ascii="宋体" w:hAnsi="宋体"/>
          <w:sz w:val="24"/>
        </w:rPr>
        <w:t>修改</w:t>
      </w:r>
      <w:r>
        <w:rPr>
          <w:rFonts w:ascii="宋体" w:hAnsi="宋体"/>
          <w:sz w:val="24"/>
        </w:rPr>
        <w:t>完成后，</w:t>
      </w:r>
      <w:r>
        <w:rPr>
          <w:rFonts w:hint="eastAsia" w:ascii="宋体" w:hAnsi="宋体"/>
          <w:sz w:val="24"/>
        </w:rPr>
        <w:t>重新</w:t>
      </w:r>
      <w:r>
        <w:rPr>
          <w:rFonts w:ascii="宋体" w:hAnsi="宋体"/>
          <w:sz w:val="24"/>
        </w:rPr>
        <w:t>上传提交。</w:t>
      </w:r>
      <w:r>
        <w:rPr>
          <w:rFonts w:hint="eastAsia" w:ascii="宋体" w:hAnsi="宋体"/>
          <w:sz w:val="24"/>
        </w:rPr>
        <w:t>审核</w:t>
      </w:r>
      <w:r>
        <w:rPr>
          <w:rFonts w:ascii="宋体" w:hAnsi="宋体"/>
          <w:sz w:val="24"/>
        </w:rPr>
        <w:t>通过后，</w:t>
      </w:r>
      <w:r>
        <w:rPr>
          <w:rFonts w:hint="eastAsia" w:ascii="宋体" w:hAnsi="宋体"/>
          <w:sz w:val="24"/>
        </w:rPr>
        <w:t>进行到</w:t>
      </w:r>
      <w:r>
        <w:rPr>
          <w:rFonts w:ascii="宋体" w:hAnsi="宋体"/>
          <w:sz w:val="24"/>
        </w:rPr>
        <w:t>“上传正式合同”环节。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当申报流程进行到“上传正式合同”环节，</w:t>
      </w:r>
      <w:r>
        <w:rPr>
          <w:rFonts w:hint="eastAsia" w:ascii="宋体" w:hAnsi="宋体"/>
          <w:sz w:val="24"/>
        </w:rPr>
        <w:t>申报园区</w:t>
      </w:r>
      <w:r>
        <w:rPr>
          <w:rFonts w:ascii="宋体" w:hAnsi="宋体"/>
          <w:sz w:val="24"/>
        </w:rPr>
        <w:t>上传PDF版</w:t>
      </w:r>
      <w:r>
        <w:rPr>
          <w:rFonts w:hint="eastAsia" w:ascii="宋体" w:hAnsi="宋体"/>
          <w:sz w:val="24"/>
        </w:rPr>
        <w:t>正式</w:t>
      </w:r>
      <w:r>
        <w:rPr>
          <w:rFonts w:ascii="宋体" w:hAnsi="宋体"/>
          <w:sz w:val="24"/>
        </w:rPr>
        <w:t>合同。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当</w:t>
      </w:r>
      <w:r>
        <w:rPr>
          <w:rFonts w:hint="eastAsia" w:ascii="宋体" w:hAnsi="宋体"/>
          <w:sz w:val="24"/>
        </w:rPr>
        <w:t>申报</w:t>
      </w:r>
      <w:r>
        <w:rPr>
          <w:rFonts w:ascii="宋体" w:hAnsi="宋体"/>
          <w:sz w:val="24"/>
        </w:rPr>
        <w:t>流程进行到“</w:t>
      </w:r>
      <w:r>
        <w:rPr>
          <w:rFonts w:hint="eastAsia" w:ascii="宋体" w:hAnsi="宋体"/>
          <w:sz w:val="24"/>
        </w:rPr>
        <w:t>发文</w:t>
      </w:r>
      <w:r>
        <w:rPr>
          <w:rFonts w:ascii="宋体" w:hAnsi="宋体"/>
          <w:sz w:val="24"/>
        </w:rPr>
        <w:t>公布”环节，</w:t>
      </w:r>
      <w:r>
        <w:rPr>
          <w:rFonts w:hint="eastAsia" w:ascii="宋体" w:hAnsi="宋体"/>
          <w:sz w:val="24"/>
        </w:rPr>
        <w:t>申报园区</w:t>
      </w:r>
      <w:r>
        <w:rPr>
          <w:rFonts w:ascii="宋体" w:hAnsi="宋体"/>
          <w:sz w:val="24"/>
        </w:rPr>
        <w:t>可下载发文文件。</w:t>
      </w:r>
    </w:p>
    <w:p>
      <w:pPr>
        <w:pStyle w:val="2"/>
        <w:numPr>
          <w:ilvl w:val="0"/>
          <w:numId w:val="1"/>
        </w:numPr>
        <w:spacing w:before="156" w:beforeLines="50" w:after="156" w:afterLines="50" w:line="240" w:lineRule="auto"/>
        <w:ind w:left="0" w:firstLine="0"/>
        <w:rPr>
          <w:rFonts w:ascii="黑体" w:hAnsi="黑体" w:eastAsia="黑体"/>
        </w:rPr>
      </w:pPr>
      <w:bookmarkStart w:id="7" w:name="_Toc447534025"/>
      <w:bookmarkStart w:id="8" w:name="_Toc418879795"/>
      <w:bookmarkStart w:id="9" w:name="_Toc29984"/>
      <w:r>
        <w:rPr>
          <w:rFonts w:hint="eastAsia" w:ascii="黑体" w:hAnsi="黑体" w:eastAsia="黑体"/>
        </w:rPr>
        <w:t>其他事项</w:t>
      </w:r>
      <w:bookmarkEnd w:id="7"/>
      <w:bookmarkEnd w:id="8"/>
      <w:bookmarkEnd w:id="9"/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申报过程中如遇到技术问题，可联系服务电话：0531—</w:t>
      </w:r>
      <w:r>
        <w:rPr>
          <w:rFonts w:ascii="宋体" w:hAnsi="宋体"/>
          <w:sz w:val="24"/>
          <w:szCs w:val="24"/>
        </w:rPr>
        <w:t>55575449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55575450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29"/>
        <w:spacing w:before="156" w:beforeLines="50" w:after="156" w:afterLines="5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QQ群：</w:t>
      </w:r>
      <w:r>
        <w:rPr>
          <w:rFonts w:hint="eastAsia" w:ascii="宋体" w:hAnsi="宋体"/>
          <w:sz w:val="24"/>
        </w:rPr>
        <w:t>197633652（省人才服务平台支持群）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1"/>
      <w:tblW w:w="8310" w:type="dxa"/>
      <w:tblInd w:w="10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31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0" w:hRule="atLeast"/>
      </w:trPr>
      <w:tc>
        <w:tcPr>
          <w:tcW w:w="8310" w:type="dxa"/>
        </w:tcPr>
        <w:p>
          <w:pPr>
            <w:pStyle w:val="12"/>
            <w:tabs>
              <w:tab w:val="right" w:pos="8222"/>
            </w:tabs>
            <w:spacing w:after="120"/>
            <w:jc w:val="center"/>
          </w:pPr>
          <w:r>
            <w:rPr>
              <w:rFonts w:hint="eastAsia"/>
            </w:rPr>
            <w:t>第</w:t>
          </w:r>
          <w:r>
            <w:t xml:space="preserve"> </w:t>
          </w:r>
          <w:r>
            <w:rPr>
              <w:rFonts w:hint="eastAsia"/>
            </w:rPr>
            <w:fldChar w:fldCharType="begin"/>
          </w:r>
          <w:r>
            <w:rPr>
              <w:rStyle w:val="17"/>
              <w:rFonts w:hint="eastAsia"/>
            </w:rPr>
            <w:instrText xml:space="preserve"> PAGE </w:instrText>
          </w:r>
          <w:r>
            <w:rPr>
              <w:rFonts w:hint="eastAsia"/>
            </w:rPr>
            <w:fldChar w:fldCharType="separate"/>
          </w:r>
          <w:r>
            <w:rPr>
              <w:rStyle w:val="17"/>
            </w:rPr>
            <w:t>10</w:t>
          </w:r>
          <w:r>
            <w:rPr>
              <w:rFonts w:hint="eastAsia"/>
            </w:rPr>
            <w:fldChar w:fldCharType="end"/>
          </w:r>
          <w:r>
            <w:rPr>
              <w:rStyle w:val="17"/>
              <w:rFonts w:hint="eastAsia"/>
            </w:rPr>
            <w:t xml:space="preserve"> 页</w:t>
          </w:r>
        </w:p>
      </w:tc>
    </w:tr>
  </w:tbl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rPr>
        <w:rFonts w:hint="eastAsia"/>
      </w:rPr>
      <w:t>山东省人才公共服务信息平台                                                 申报</w:t>
    </w:r>
    <w:r>
      <w:t>园区</w:t>
    </w:r>
    <w:r>
      <w:rPr>
        <w:rFonts w:hint="eastAsia"/>
      </w:rPr>
      <w:t>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FB2"/>
    <w:multiLevelType w:val="multilevel"/>
    <w:tmpl w:val="0C430FB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方正小标宋简体" w:cs="Times New Roman"/>
        <w:sz w:val="44"/>
        <w:szCs w:val="44"/>
      </w:rPr>
    </w:lvl>
    <w:lvl w:ilvl="1" w:tentative="0">
      <w:start w:val="1"/>
      <w:numFmt w:val="decimal"/>
      <w:lvlText w:val="%2、"/>
      <w:lvlJc w:val="left"/>
      <w:pPr>
        <w:ind w:left="1245" w:hanging="82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10"/>
    <w:rsid w:val="00006CBB"/>
    <w:rsid w:val="00024284"/>
    <w:rsid w:val="00035A1C"/>
    <w:rsid w:val="00037F72"/>
    <w:rsid w:val="00041C3E"/>
    <w:rsid w:val="00071F2D"/>
    <w:rsid w:val="00086BFB"/>
    <w:rsid w:val="0009159C"/>
    <w:rsid w:val="000937DC"/>
    <w:rsid w:val="000940C1"/>
    <w:rsid w:val="000A56E6"/>
    <w:rsid w:val="000B4EE4"/>
    <w:rsid w:val="000B5726"/>
    <w:rsid w:val="000E53D0"/>
    <w:rsid w:val="00126EDB"/>
    <w:rsid w:val="00141CD0"/>
    <w:rsid w:val="00145698"/>
    <w:rsid w:val="0015447E"/>
    <w:rsid w:val="00155481"/>
    <w:rsid w:val="00166DA2"/>
    <w:rsid w:val="00175D9D"/>
    <w:rsid w:val="001A4631"/>
    <w:rsid w:val="001C7AC8"/>
    <w:rsid w:val="001D10DA"/>
    <w:rsid w:val="001E649E"/>
    <w:rsid w:val="001F46CB"/>
    <w:rsid w:val="001F7AB6"/>
    <w:rsid w:val="00226290"/>
    <w:rsid w:val="0025407F"/>
    <w:rsid w:val="002647C4"/>
    <w:rsid w:val="002665A5"/>
    <w:rsid w:val="00266EA7"/>
    <w:rsid w:val="002745E6"/>
    <w:rsid w:val="002772C3"/>
    <w:rsid w:val="002806E3"/>
    <w:rsid w:val="00286E91"/>
    <w:rsid w:val="002877DC"/>
    <w:rsid w:val="0029658F"/>
    <w:rsid w:val="00297BDC"/>
    <w:rsid w:val="002A3558"/>
    <w:rsid w:val="002B4DEC"/>
    <w:rsid w:val="002B4F5D"/>
    <w:rsid w:val="002C0DB9"/>
    <w:rsid w:val="002E7B32"/>
    <w:rsid w:val="00302FD9"/>
    <w:rsid w:val="0032187F"/>
    <w:rsid w:val="00327B13"/>
    <w:rsid w:val="00334E54"/>
    <w:rsid w:val="00334F0F"/>
    <w:rsid w:val="00340ADB"/>
    <w:rsid w:val="00341301"/>
    <w:rsid w:val="00344A45"/>
    <w:rsid w:val="00347B05"/>
    <w:rsid w:val="0036538B"/>
    <w:rsid w:val="0038142D"/>
    <w:rsid w:val="00384017"/>
    <w:rsid w:val="00386367"/>
    <w:rsid w:val="00391ED1"/>
    <w:rsid w:val="003A29C0"/>
    <w:rsid w:val="003B0972"/>
    <w:rsid w:val="003B3EE5"/>
    <w:rsid w:val="003B487F"/>
    <w:rsid w:val="003B7663"/>
    <w:rsid w:val="003E14EB"/>
    <w:rsid w:val="003E2E9D"/>
    <w:rsid w:val="003F6988"/>
    <w:rsid w:val="004055E6"/>
    <w:rsid w:val="004156DB"/>
    <w:rsid w:val="00436A41"/>
    <w:rsid w:val="00436AE7"/>
    <w:rsid w:val="00443B65"/>
    <w:rsid w:val="004813A3"/>
    <w:rsid w:val="004A15EE"/>
    <w:rsid w:val="004B3893"/>
    <w:rsid w:val="004B459F"/>
    <w:rsid w:val="004B5295"/>
    <w:rsid w:val="004B5F2D"/>
    <w:rsid w:val="004D2B1B"/>
    <w:rsid w:val="004D3E90"/>
    <w:rsid w:val="004D65E1"/>
    <w:rsid w:val="004E794C"/>
    <w:rsid w:val="005156A3"/>
    <w:rsid w:val="00515F2B"/>
    <w:rsid w:val="00522B66"/>
    <w:rsid w:val="005410DC"/>
    <w:rsid w:val="00552354"/>
    <w:rsid w:val="005569C0"/>
    <w:rsid w:val="00556E11"/>
    <w:rsid w:val="00557992"/>
    <w:rsid w:val="00565BCC"/>
    <w:rsid w:val="00570B78"/>
    <w:rsid w:val="00573DB4"/>
    <w:rsid w:val="00597B6B"/>
    <w:rsid w:val="005A0BA4"/>
    <w:rsid w:val="005A4C85"/>
    <w:rsid w:val="005C13CE"/>
    <w:rsid w:val="005F2035"/>
    <w:rsid w:val="005F486F"/>
    <w:rsid w:val="00600847"/>
    <w:rsid w:val="006137B9"/>
    <w:rsid w:val="006218F8"/>
    <w:rsid w:val="0065150E"/>
    <w:rsid w:val="00660E96"/>
    <w:rsid w:val="00671CF4"/>
    <w:rsid w:val="00676389"/>
    <w:rsid w:val="006828A9"/>
    <w:rsid w:val="0069787F"/>
    <w:rsid w:val="006A65AF"/>
    <w:rsid w:val="006E009D"/>
    <w:rsid w:val="006E2A2B"/>
    <w:rsid w:val="006E6C17"/>
    <w:rsid w:val="006F2515"/>
    <w:rsid w:val="006F7785"/>
    <w:rsid w:val="007051A5"/>
    <w:rsid w:val="007055AA"/>
    <w:rsid w:val="00706C7D"/>
    <w:rsid w:val="0071377E"/>
    <w:rsid w:val="007261B6"/>
    <w:rsid w:val="00730CB9"/>
    <w:rsid w:val="00732539"/>
    <w:rsid w:val="00735A4E"/>
    <w:rsid w:val="00754397"/>
    <w:rsid w:val="007635F3"/>
    <w:rsid w:val="007730C8"/>
    <w:rsid w:val="00774810"/>
    <w:rsid w:val="007862EA"/>
    <w:rsid w:val="007953DB"/>
    <w:rsid w:val="007A779B"/>
    <w:rsid w:val="007B50E0"/>
    <w:rsid w:val="007B7FDD"/>
    <w:rsid w:val="007C733B"/>
    <w:rsid w:val="007D111C"/>
    <w:rsid w:val="007D47B5"/>
    <w:rsid w:val="007E1615"/>
    <w:rsid w:val="0080773F"/>
    <w:rsid w:val="00826416"/>
    <w:rsid w:val="008565FD"/>
    <w:rsid w:val="00863DA8"/>
    <w:rsid w:val="0086480D"/>
    <w:rsid w:val="008659B2"/>
    <w:rsid w:val="00865A58"/>
    <w:rsid w:val="00870B51"/>
    <w:rsid w:val="008879B9"/>
    <w:rsid w:val="008B0E6B"/>
    <w:rsid w:val="008B2BDB"/>
    <w:rsid w:val="008B7402"/>
    <w:rsid w:val="008C4086"/>
    <w:rsid w:val="008C7F1E"/>
    <w:rsid w:val="008D2F11"/>
    <w:rsid w:val="008E514C"/>
    <w:rsid w:val="008F7122"/>
    <w:rsid w:val="00902173"/>
    <w:rsid w:val="00911999"/>
    <w:rsid w:val="00960784"/>
    <w:rsid w:val="00963FFC"/>
    <w:rsid w:val="009646A2"/>
    <w:rsid w:val="009649E1"/>
    <w:rsid w:val="00982091"/>
    <w:rsid w:val="00983C4B"/>
    <w:rsid w:val="00984674"/>
    <w:rsid w:val="00996B37"/>
    <w:rsid w:val="009A20F5"/>
    <w:rsid w:val="009B3458"/>
    <w:rsid w:val="009B3993"/>
    <w:rsid w:val="009D3206"/>
    <w:rsid w:val="009F0076"/>
    <w:rsid w:val="009F112F"/>
    <w:rsid w:val="00A11E01"/>
    <w:rsid w:val="00A169C3"/>
    <w:rsid w:val="00A25D3F"/>
    <w:rsid w:val="00A34A06"/>
    <w:rsid w:val="00A54C99"/>
    <w:rsid w:val="00A57A07"/>
    <w:rsid w:val="00A629C9"/>
    <w:rsid w:val="00A702E4"/>
    <w:rsid w:val="00A72E43"/>
    <w:rsid w:val="00A93EF7"/>
    <w:rsid w:val="00AA0051"/>
    <w:rsid w:val="00AE1400"/>
    <w:rsid w:val="00AE18E6"/>
    <w:rsid w:val="00AF53D2"/>
    <w:rsid w:val="00B00F7A"/>
    <w:rsid w:val="00B07273"/>
    <w:rsid w:val="00B11C8A"/>
    <w:rsid w:val="00B43E28"/>
    <w:rsid w:val="00B50A8C"/>
    <w:rsid w:val="00B523EB"/>
    <w:rsid w:val="00B559D1"/>
    <w:rsid w:val="00B61288"/>
    <w:rsid w:val="00B62A8A"/>
    <w:rsid w:val="00B64CFB"/>
    <w:rsid w:val="00B6762D"/>
    <w:rsid w:val="00B77170"/>
    <w:rsid w:val="00B870B4"/>
    <w:rsid w:val="00B87363"/>
    <w:rsid w:val="00B932AB"/>
    <w:rsid w:val="00BE0A70"/>
    <w:rsid w:val="00BE3B09"/>
    <w:rsid w:val="00BF77EC"/>
    <w:rsid w:val="00C06B28"/>
    <w:rsid w:val="00C3716D"/>
    <w:rsid w:val="00C5277E"/>
    <w:rsid w:val="00C73A01"/>
    <w:rsid w:val="00C90D43"/>
    <w:rsid w:val="00C91912"/>
    <w:rsid w:val="00CA54EF"/>
    <w:rsid w:val="00CB6854"/>
    <w:rsid w:val="00CD11BE"/>
    <w:rsid w:val="00CD36FB"/>
    <w:rsid w:val="00D27AD4"/>
    <w:rsid w:val="00D43B6E"/>
    <w:rsid w:val="00D56100"/>
    <w:rsid w:val="00D726AF"/>
    <w:rsid w:val="00D8020F"/>
    <w:rsid w:val="00D85568"/>
    <w:rsid w:val="00D92B0F"/>
    <w:rsid w:val="00DA0472"/>
    <w:rsid w:val="00DB41E7"/>
    <w:rsid w:val="00DC5697"/>
    <w:rsid w:val="00DF38DA"/>
    <w:rsid w:val="00E314EE"/>
    <w:rsid w:val="00E57639"/>
    <w:rsid w:val="00E810ED"/>
    <w:rsid w:val="00E85FB2"/>
    <w:rsid w:val="00E962B8"/>
    <w:rsid w:val="00EC349F"/>
    <w:rsid w:val="00F126F3"/>
    <w:rsid w:val="00F20110"/>
    <w:rsid w:val="00F467E0"/>
    <w:rsid w:val="00F55B4F"/>
    <w:rsid w:val="00F70125"/>
    <w:rsid w:val="00F730ED"/>
    <w:rsid w:val="00F866AC"/>
    <w:rsid w:val="00FC2DE3"/>
    <w:rsid w:val="00FC6268"/>
    <w:rsid w:val="00FC7BB1"/>
    <w:rsid w:val="00FD634E"/>
    <w:rsid w:val="00FF50B7"/>
    <w:rsid w:val="00FF56BE"/>
    <w:rsid w:val="02287A18"/>
    <w:rsid w:val="066C6395"/>
    <w:rsid w:val="0B57550D"/>
    <w:rsid w:val="146E6B13"/>
    <w:rsid w:val="14EA598D"/>
    <w:rsid w:val="1D586E3F"/>
    <w:rsid w:val="2E01791A"/>
    <w:rsid w:val="36A74EA7"/>
    <w:rsid w:val="400F29B9"/>
    <w:rsid w:val="401545A8"/>
    <w:rsid w:val="40574B96"/>
    <w:rsid w:val="447B4066"/>
    <w:rsid w:val="4ED154EE"/>
    <w:rsid w:val="5F351942"/>
    <w:rsid w:val="62A328E3"/>
    <w:rsid w:val="64A72E94"/>
    <w:rsid w:val="675D0339"/>
    <w:rsid w:val="6C9A459E"/>
    <w:rsid w:val="71FE3AFE"/>
    <w:rsid w:val="73FE67C5"/>
    <w:rsid w:val="77651D73"/>
    <w:rsid w:val="79A4408B"/>
    <w:rsid w:val="7B1659F0"/>
    <w:rsid w:val="7B492952"/>
    <w:rsid w:val="7B76471B"/>
    <w:rsid w:val="7B91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6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22"/>
    <w:unhideWhenUsed/>
    <w:uiPriority w:val="0"/>
    <w:rPr>
      <w:b/>
      <w:bCs/>
    </w:rPr>
  </w:style>
  <w:style w:type="paragraph" w:styleId="8">
    <w:name w:val="annotation text"/>
    <w:basedOn w:val="1"/>
    <w:link w:val="23"/>
    <w:unhideWhenUsed/>
    <w:uiPriority w:val="0"/>
    <w:pPr>
      <w:jc w:val="left"/>
    </w:pPr>
  </w:style>
  <w:style w:type="paragraph" w:styleId="9">
    <w:name w:val="Document Map"/>
    <w:basedOn w:val="1"/>
    <w:link w:val="36"/>
    <w:semiHidden/>
    <w:unhideWhenUsed/>
    <w:uiPriority w:val="0"/>
    <w:rPr>
      <w:rFonts w:ascii="Helvetica" w:hAnsi="Helvetica"/>
      <w:sz w:val="24"/>
      <w:szCs w:val="24"/>
    </w:r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Balloon Text"/>
    <w:basedOn w:val="1"/>
    <w:link w:val="27"/>
    <w:unhideWhenUsed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7">
    <w:name w:val="page number"/>
    <w:basedOn w:val="16"/>
    <w:uiPriority w:val="0"/>
  </w:style>
  <w:style w:type="character" w:styleId="18">
    <w:name w:val="FollowedHyperlink"/>
    <w:semiHidden/>
    <w:unhideWhenUsed/>
    <w:uiPriority w:val="0"/>
    <w:rPr>
      <w:color w:val="954F72"/>
      <w:u w:val="single"/>
    </w:rPr>
  </w:style>
  <w:style w:type="character" w:styleId="19">
    <w:name w:val="Hyperlink"/>
    <w:unhideWhenUsed/>
    <w:uiPriority w:val="99"/>
    <w:rPr>
      <w:color w:val="0000FF"/>
      <w:u w:val="single"/>
    </w:rPr>
  </w:style>
  <w:style w:type="character" w:styleId="20">
    <w:name w:val="annotation reference"/>
    <w:unhideWhenUsed/>
    <w:uiPriority w:val="0"/>
    <w:rPr>
      <w:sz w:val="21"/>
      <w:szCs w:val="21"/>
    </w:rPr>
  </w:style>
  <w:style w:type="character" w:customStyle="1" w:styleId="22">
    <w:name w:val="批注主题字符"/>
    <w:link w:val="7"/>
    <w:semiHidden/>
    <w:uiPriority w:val="0"/>
    <w:rPr>
      <w:b/>
      <w:bCs/>
      <w:kern w:val="2"/>
      <w:sz w:val="21"/>
      <w:szCs w:val="22"/>
    </w:rPr>
  </w:style>
  <w:style w:type="character" w:customStyle="1" w:styleId="23">
    <w:name w:val="批注文字字符"/>
    <w:link w:val="8"/>
    <w:semiHidden/>
    <w:uiPriority w:val="0"/>
    <w:rPr>
      <w:kern w:val="2"/>
      <w:sz w:val="21"/>
      <w:szCs w:val="22"/>
    </w:rPr>
  </w:style>
  <w:style w:type="character" w:customStyle="1" w:styleId="24">
    <w:name w:val="页脚字符"/>
    <w:link w:val="12"/>
    <w:uiPriority w:val="99"/>
    <w:rPr>
      <w:sz w:val="18"/>
      <w:szCs w:val="18"/>
    </w:rPr>
  </w:style>
  <w:style w:type="character" w:customStyle="1" w:styleId="25">
    <w:name w:val="标题 2字符"/>
    <w:link w:val="3"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6">
    <w:name w:val="标题 5字符"/>
    <w:link w:val="6"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7">
    <w:name w:val="批注框文本字符"/>
    <w:link w:val="11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样式--正文（五号） Char"/>
    <w:link w:val="29"/>
    <w:uiPriority w:val="0"/>
    <w:rPr>
      <w:rFonts w:ascii="Times New Roman" w:hAnsi="Times New Roman"/>
      <w:szCs w:val="24"/>
    </w:rPr>
  </w:style>
  <w:style w:type="paragraph" w:customStyle="1" w:styleId="29">
    <w:name w:val="样式--正文（五号）"/>
    <w:basedOn w:val="1"/>
    <w:link w:val="28"/>
    <w:uiPriority w:val="0"/>
    <w:pPr>
      <w:ind w:firstLine="200" w:firstLineChars="200"/>
    </w:pPr>
    <w:rPr>
      <w:rFonts w:cs="黑体"/>
      <w:szCs w:val="24"/>
    </w:rPr>
  </w:style>
  <w:style w:type="character" w:customStyle="1" w:styleId="30">
    <w:name w:val="标题 1字符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标题 4字符"/>
    <w:link w:val="5"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2">
    <w:name w:val="页眉字符"/>
    <w:link w:val="13"/>
    <w:uiPriority w:val="99"/>
    <w:rPr>
      <w:sz w:val="18"/>
      <w:szCs w:val="18"/>
    </w:rPr>
  </w:style>
  <w:style w:type="character" w:customStyle="1" w:styleId="33">
    <w:name w:val="标题 3字符"/>
    <w:link w:val="4"/>
    <w:uiPriority w:val="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34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5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6">
    <w:name w:val="文档结构图字符"/>
    <w:link w:val="9"/>
    <w:semiHidden/>
    <w:uiPriority w:val="0"/>
    <w:rPr>
      <w:rFonts w:ascii="Helvetica" w:hAnsi="Helvetica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DADI</Company>
  <Pages>10</Pages>
  <Words>328</Words>
  <Characters>1872</Characters>
  <Lines>15</Lines>
  <Paragraphs>4</Paragraphs>
  <TotalTime>0</TotalTime>
  <ScaleCrop>false</ScaleCrop>
  <LinksUpToDate>false</LinksUpToDate>
  <CharactersWithSpaces>2196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2015-03-23T06:25:00Z</dcterms:created>
  <dc:creator>NTKO</dc:creator>
  <cp:lastModifiedBy>六六</cp:lastModifiedBy>
  <cp:lastPrinted>2015-03-23T09:26:00Z</cp:lastPrinted>
  <dcterms:modified xsi:type="dcterms:W3CDTF">2019-01-16T06:38:10Z</dcterms:modified>
  <dc:title>泰山学者特聘专家计划申报系统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