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00" w:lineRule="exact"/>
        <w:rPr>
          <w:color w:val="auto"/>
          <w:sz w:val="24"/>
          <w:szCs w:val="24"/>
        </w:rPr>
      </w:pPr>
      <w:bookmarkStart w:id="0" w:name="page1"/>
      <w:bookmarkEnd w:id="0"/>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356" w:lineRule="exact"/>
        <w:rPr>
          <w:color w:val="auto"/>
          <w:sz w:val="24"/>
          <w:szCs w:val="24"/>
        </w:rPr>
      </w:pPr>
    </w:p>
    <w:p>
      <w:pPr>
        <w:spacing w:after="0" w:line="537" w:lineRule="exact"/>
        <w:ind w:right="-13"/>
        <w:jc w:val="center"/>
        <w:rPr>
          <w:color w:val="auto"/>
          <w:sz w:val="20"/>
          <w:szCs w:val="20"/>
        </w:rPr>
      </w:pPr>
      <w:r>
        <w:rPr>
          <w:rFonts w:ascii="宋体" w:hAnsi="宋体" w:eastAsia="宋体" w:cs="宋体"/>
          <w:color w:val="auto"/>
          <w:sz w:val="47"/>
          <w:szCs w:val="47"/>
        </w:rPr>
        <w:t>泰山学者攀登计划申报系统</w:t>
      </w:r>
    </w:p>
    <w:p>
      <w:pPr>
        <w:sectPr>
          <w:pgSz w:w="11900" w:h="16838"/>
          <w:pgMar w:top="1440" w:right="1440" w:bottom="1440" w:left="1440" w:header="0" w:footer="0" w:gutter="0"/>
          <w:cols w:equalWidth="0" w:num="1">
            <w:col w:w="9026"/>
          </w:cols>
        </w:sectPr>
      </w:pPr>
    </w:p>
    <w:sdt>
      <w:sdtPr>
        <w:rPr>
          <w:rFonts w:ascii="宋体" w:hAnsi="宋体" w:eastAsia="宋体"/>
          <w:sz w:val="32"/>
          <w:szCs w:val="32"/>
        </w:rPr>
        <w:id w:val="147463052"/>
        <w:docPartObj>
          <w:docPartGallery w:val="Table of Contents"/>
          <w:docPartUnique/>
        </w:docPartObj>
      </w:sdtPr>
      <w:sdtEndPr>
        <w:rPr>
          <w:rFonts w:ascii="宋体" w:hAnsi="宋体" w:eastAsia="宋体"/>
          <w:sz w:val="20"/>
          <w:szCs w:val="20"/>
        </w:rPr>
      </w:sdtEndPr>
      <w:sdtContent>
        <w:p>
          <w:pPr>
            <w:spacing w:before="0" w:beforeLines="0" w:after="0" w:afterLines="0" w:line="360" w:lineRule="auto"/>
            <w:ind w:left="0" w:leftChars="0" w:right="0" w:rightChars="0" w:firstLine="0" w:firstLineChars="0"/>
            <w:jc w:val="center"/>
            <w:rPr>
              <w:sz w:val="32"/>
              <w:szCs w:val="32"/>
            </w:rPr>
          </w:pPr>
          <w:bookmarkStart w:id="1" w:name="_Toc29128_WPSOffice_Type3"/>
          <w:r>
            <w:rPr>
              <w:rFonts w:ascii="宋体" w:hAnsi="宋体" w:eastAsia="宋体"/>
              <w:sz w:val="32"/>
              <w:szCs w:val="32"/>
            </w:rPr>
            <w:t>目录</w:t>
          </w:r>
        </w:p>
        <w:p>
          <w:pPr>
            <w:pStyle w:val="6"/>
            <w:tabs>
              <w:tab w:val="right" w:leader="dot" w:pos="9020"/>
            </w:tabs>
            <w:spacing w:line="360" w:lineRule="auto"/>
            <w:rPr>
              <w:sz w:val="21"/>
              <w:szCs w:val="21"/>
            </w:rPr>
          </w:pPr>
          <w:r>
            <w:rPr>
              <w:sz w:val="21"/>
              <w:szCs w:val="21"/>
            </w:rPr>
            <w:fldChar w:fldCharType="begin"/>
          </w:r>
          <w:r>
            <w:rPr>
              <w:sz w:val="21"/>
              <w:szCs w:val="21"/>
            </w:rPr>
            <w:instrText xml:space="preserve"> HYPERLINK \l _Toc17396_WPSOffice_Level1 </w:instrText>
          </w:r>
          <w:r>
            <w:rPr>
              <w:sz w:val="21"/>
              <w:szCs w:val="21"/>
            </w:rPr>
            <w:fldChar w:fldCharType="separate"/>
          </w:r>
          <w:sdt>
            <w:sdtPr>
              <w:rPr>
                <w:rFonts w:eastAsiaTheme="minorEastAsia"/>
                <w:sz w:val="21"/>
                <w:szCs w:val="21"/>
              </w:rPr>
              <w:id w:val="147463052"/>
              <w:placeholder>
                <w:docPart w:val="{aecaca5e-1f40-4396-8882-1c64f2e576cf}"/>
              </w:placeholder>
            </w:sdtPr>
            <w:sdtEndPr>
              <w:rPr>
                <w:rFonts w:eastAsiaTheme="minorEastAsia"/>
                <w:sz w:val="21"/>
                <w:szCs w:val="21"/>
              </w:rPr>
            </w:sdtEndPr>
            <w:sdtContent>
              <w:r>
                <w:rPr>
                  <w:rFonts w:hint="default" w:eastAsia="宋体"/>
                  <w:sz w:val="21"/>
                  <w:szCs w:val="21"/>
                </w:rPr>
                <w:t xml:space="preserve">1. </w:t>
              </w:r>
              <w:r>
                <w:rPr>
                  <w:rFonts w:hint="eastAsia" w:eastAsia="宋体"/>
                  <w:sz w:val="21"/>
                  <w:szCs w:val="21"/>
                </w:rPr>
                <w:t>申报流程</w:t>
              </w:r>
            </w:sdtContent>
          </w:sdt>
          <w:r>
            <w:rPr>
              <w:sz w:val="21"/>
              <w:szCs w:val="21"/>
            </w:rPr>
            <w:tab/>
          </w:r>
          <w:bookmarkStart w:id="2" w:name="_Toc17396_WPSOffice_Level1Page"/>
          <w:r>
            <w:rPr>
              <w:sz w:val="21"/>
              <w:szCs w:val="21"/>
            </w:rPr>
            <w:t>3</w:t>
          </w:r>
          <w:bookmarkEnd w:id="2"/>
          <w:r>
            <w:rPr>
              <w:sz w:val="21"/>
              <w:szCs w:val="21"/>
            </w:rPr>
            <w:fldChar w:fldCharType="end"/>
          </w:r>
        </w:p>
        <w:p>
          <w:pPr>
            <w:pStyle w:val="6"/>
            <w:tabs>
              <w:tab w:val="right" w:leader="dot" w:pos="9020"/>
            </w:tabs>
            <w:spacing w:line="360" w:lineRule="auto"/>
            <w:rPr>
              <w:sz w:val="21"/>
              <w:szCs w:val="21"/>
            </w:rPr>
          </w:pPr>
          <w:r>
            <w:rPr>
              <w:sz w:val="21"/>
              <w:szCs w:val="21"/>
            </w:rPr>
            <w:fldChar w:fldCharType="begin"/>
          </w:r>
          <w:r>
            <w:rPr>
              <w:sz w:val="21"/>
              <w:szCs w:val="21"/>
            </w:rPr>
            <w:instrText xml:space="preserve"> HYPERLINK \l _Toc29128_WPSOffice_Level1 </w:instrText>
          </w:r>
          <w:r>
            <w:rPr>
              <w:sz w:val="21"/>
              <w:szCs w:val="21"/>
            </w:rPr>
            <w:fldChar w:fldCharType="separate"/>
          </w:r>
          <w:sdt>
            <w:sdtPr>
              <w:rPr>
                <w:rFonts w:eastAsiaTheme="minorEastAsia"/>
                <w:sz w:val="21"/>
                <w:szCs w:val="21"/>
              </w:rPr>
              <w:id w:val="147463052"/>
              <w:placeholder>
                <w:docPart w:val="{8626f728-ef93-43a1-b955-f890c38bdfff}"/>
              </w:placeholder>
            </w:sdtPr>
            <w:sdtEndPr>
              <w:rPr>
                <w:rFonts w:eastAsiaTheme="minorEastAsia"/>
                <w:sz w:val="21"/>
                <w:szCs w:val="21"/>
              </w:rPr>
            </w:sdtEndPr>
            <w:sdtContent>
              <w:r>
                <w:rPr>
                  <w:rFonts w:hint="default" w:eastAsia="宋体"/>
                  <w:sz w:val="21"/>
                  <w:szCs w:val="21"/>
                </w:rPr>
                <w:t xml:space="preserve">2. </w:t>
              </w:r>
              <w:r>
                <w:rPr>
                  <w:rFonts w:hint="eastAsia" w:eastAsia="宋体"/>
                  <w:sz w:val="21"/>
                  <w:szCs w:val="21"/>
                </w:rPr>
                <w:t>流程分解</w:t>
              </w:r>
            </w:sdtContent>
          </w:sdt>
          <w:r>
            <w:rPr>
              <w:sz w:val="21"/>
              <w:szCs w:val="21"/>
            </w:rPr>
            <w:tab/>
          </w:r>
          <w:bookmarkStart w:id="3" w:name="_Toc29128_WPSOffice_Level1Page"/>
          <w:r>
            <w:rPr>
              <w:sz w:val="21"/>
              <w:szCs w:val="21"/>
            </w:rPr>
            <w:t>3</w:t>
          </w:r>
          <w:bookmarkEnd w:id="3"/>
          <w:r>
            <w:rPr>
              <w:sz w:val="21"/>
              <w:szCs w:val="21"/>
            </w:rPr>
            <w:fldChar w:fldCharType="end"/>
          </w:r>
        </w:p>
        <w:p>
          <w:pPr>
            <w:pStyle w:val="7"/>
            <w:tabs>
              <w:tab w:val="right" w:leader="dot" w:pos="9020"/>
            </w:tabs>
            <w:spacing w:line="360" w:lineRule="auto"/>
            <w:rPr>
              <w:sz w:val="21"/>
              <w:szCs w:val="21"/>
            </w:rPr>
          </w:pPr>
          <w:r>
            <w:rPr>
              <w:sz w:val="21"/>
              <w:szCs w:val="21"/>
            </w:rPr>
            <w:fldChar w:fldCharType="begin"/>
          </w:r>
          <w:r>
            <w:rPr>
              <w:sz w:val="21"/>
              <w:szCs w:val="21"/>
            </w:rPr>
            <w:instrText xml:space="preserve"> HYPERLINK \l _Toc29128_WPSOffice_Level2 </w:instrText>
          </w:r>
          <w:r>
            <w:rPr>
              <w:sz w:val="21"/>
              <w:szCs w:val="21"/>
            </w:rPr>
            <w:fldChar w:fldCharType="separate"/>
          </w:r>
          <w:sdt>
            <w:sdtPr>
              <w:rPr>
                <w:rFonts w:eastAsiaTheme="minorEastAsia"/>
                <w:sz w:val="21"/>
                <w:szCs w:val="21"/>
              </w:rPr>
              <w:id w:val="147463052"/>
              <w:placeholder>
                <w:docPart w:val="{a9eaef40-3a25-4b29-8380-66a1fd29a192}"/>
              </w:placeholder>
            </w:sdtPr>
            <w:sdtEndPr>
              <w:rPr>
                <w:rFonts w:eastAsiaTheme="minorEastAsia"/>
                <w:sz w:val="21"/>
                <w:szCs w:val="21"/>
              </w:rPr>
            </w:sdtEndPr>
            <w:sdtContent>
              <w:r>
                <w:rPr>
                  <w:rFonts w:hint="default" w:ascii="Cambria" w:hAnsi="Cambria" w:eastAsia="宋体"/>
                  <w:sz w:val="21"/>
                  <w:szCs w:val="21"/>
                </w:rPr>
                <w:t xml:space="preserve">2.1. </w:t>
              </w:r>
              <w:r>
                <w:rPr>
                  <w:rFonts w:hint="eastAsia" w:ascii="Cambria" w:hAnsi="Cambria" w:eastAsia="宋体"/>
                  <w:sz w:val="21"/>
                  <w:szCs w:val="21"/>
                </w:rPr>
                <w:t>个人用户注册</w:t>
              </w:r>
            </w:sdtContent>
          </w:sdt>
          <w:r>
            <w:rPr>
              <w:sz w:val="21"/>
              <w:szCs w:val="21"/>
            </w:rPr>
            <w:tab/>
          </w:r>
          <w:bookmarkStart w:id="4" w:name="_Toc29128_WPSOffice_Level2Page"/>
          <w:r>
            <w:rPr>
              <w:sz w:val="21"/>
              <w:szCs w:val="21"/>
            </w:rPr>
            <w:t>3</w:t>
          </w:r>
          <w:bookmarkEnd w:id="4"/>
          <w:r>
            <w:rPr>
              <w:sz w:val="21"/>
              <w:szCs w:val="21"/>
            </w:rPr>
            <w:fldChar w:fldCharType="end"/>
          </w:r>
        </w:p>
        <w:p>
          <w:pPr>
            <w:pStyle w:val="7"/>
            <w:tabs>
              <w:tab w:val="right" w:leader="dot" w:pos="9020"/>
            </w:tabs>
            <w:spacing w:line="360" w:lineRule="auto"/>
            <w:rPr>
              <w:sz w:val="21"/>
              <w:szCs w:val="21"/>
            </w:rPr>
          </w:pPr>
          <w:r>
            <w:rPr>
              <w:sz w:val="21"/>
              <w:szCs w:val="21"/>
            </w:rPr>
            <w:fldChar w:fldCharType="begin"/>
          </w:r>
          <w:r>
            <w:rPr>
              <w:sz w:val="21"/>
              <w:szCs w:val="21"/>
            </w:rPr>
            <w:instrText xml:space="preserve"> HYPERLINK \l _Toc12191_WPSOffice_Level2 </w:instrText>
          </w:r>
          <w:r>
            <w:rPr>
              <w:sz w:val="21"/>
              <w:szCs w:val="21"/>
            </w:rPr>
            <w:fldChar w:fldCharType="separate"/>
          </w:r>
          <w:sdt>
            <w:sdtPr>
              <w:rPr>
                <w:rFonts w:eastAsiaTheme="minorEastAsia"/>
                <w:sz w:val="21"/>
                <w:szCs w:val="21"/>
              </w:rPr>
              <w:id w:val="147463052"/>
              <w:placeholder>
                <w:docPart w:val="{60f83f7d-7659-4892-a715-ead45635aebd}"/>
              </w:placeholder>
            </w:sdtPr>
            <w:sdtEndPr>
              <w:rPr>
                <w:rFonts w:eastAsiaTheme="minorEastAsia"/>
                <w:sz w:val="21"/>
                <w:szCs w:val="21"/>
              </w:rPr>
            </w:sdtEndPr>
            <w:sdtContent>
              <w:r>
                <w:rPr>
                  <w:rFonts w:hint="default" w:ascii="Cambria" w:hAnsi="Cambria" w:eastAsia="宋体"/>
                  <w:sz w:val="21"/>
                  <w:szCs w:val="21"/>
                </w:rPr>
                <w:t xml:space="preserve">2.2. </w:t>
              </w:r>
              <w:r>
                <w:rPr>
                  <w:rFonts w:hint="eastAsia" w:ascii="Cambria" w:hAnsi="Cambria" w:eastAsia="宋体"/>
                  <w:sz w:val="21"/>
                  <w:szCs w:val="21"/>
                </w:rPr>
                <w:t>填写高级用户信息</w:t>
              </w:r>
            </w:sdtContent>
          </w:sdt>
          <w:r>
            <w:rPr>
              <w:sz w:val="21"/>
              <w:szCs w:val="21"/>
            </w:rPr>
            <w:tab/>
          </w:r>
          <w:bookmarkStart w:id="5" w:name="_Toc12191_WPSOffice_Level2Page"/>
          <w:r>
            <w:rPr>
              <w:sz w:val="21"/>
              <w:szCs w:val="21"/>
            </w:rPr>
            <w:t>3</w:t>
          </w:r>
          <w:bookmarkEnd w:id="5"/>
          <w:r>
            <w:rPr>
              <w:sz w:val="21"/>
              <w:szCs w:val="21"/>
            </w:rPr>
            <w:fldChar w:fldCharType="end"/>
          </w:r>
        </w:p>
        <w:p>
          <w:pPr>
            <w:pStyle w:val="7"/>
            <w:tabs>
              <w:tab w:val="right" w:leader="dot" w:pos="9020"/>
            </w:tabs>
            <w:spacing w:line="360" w:lineRule="auto"/>
            <w:rPr>
              <w:sz w:val="21"/>
              <w:szCs w:val="21"/>
            </w:rPr>
          </w:pPr>
          <w:r>
            <w:rPr>
              <w:sz w:val="21"/>
              <w:szCs w:val="21"/>
            </w:rPr>
            <w:fldChar w:fldCharType="begin"/>
          </w:r>
          <w:r>
            <w:rPr>
              <w:sz w:val="21"/>
              <w:szCs w:val="21"/>
            </w:rPr>
            <w:instrText xml:space="preserve"> HYPERLINK \l _Toc32135_WPSOffice_Level2 </w:instrText>
          </w:r>
          <w:r>
            <w:rPr>
              <w:sz w:val="21"/>
              <w:szCs w:val="21"/>
            </w:rPr>
            <w:fldChar w:fldCharType="separate"/>
          </w:r>
          <w:sdt>
            <w:sdtPr>
              <w:rPr>
                <w:rFonts w:eastAsiaTheme="minorEastAsia"/>
                <w:sz w:val="21"/>
                <w:szCs w:val="21"/>
              </w:rPr>
              <w:id w:val="147463052"/>
              <w:placeholder>
                <w:docPart w:val="{8f6f264d-da39-48c9-b5a1-fdc30a8af828}"/>
              </w:placeholder>
            </w:sdtPr>
            <w:sdtEndPr>
              <w:rPr>
                <w:rFonts w:eastAsiaTheme="minorEastAsia"/>
                <w:sz w:val="21"/>
                <w:szCs w:val="21"/>
              </w:rPr>
            </w:sdtEndPr>
            <w:sdtContent>
              <w:r>
                <w:rPr>
                  <w:rFonts w:hint="default" w:ascii="Cambria" w:hAnsi="Cambria" w:eastAsia="宋体"/>
                  <w:sz w:val="21"/>
                  <w:szCs w:val="21"/>
                </w:rPr>
                <w:t>2.3.</w:t>
              </w:r>
              <w:r>
                <w:rPr>
                  <w:rFonts w:hint="eastAsia" w:ascii="Cambria" w:hAnsi="Cambria" w:eastAsia="宋体"/>
                  <w:sz w:val="21"/>
                  <w:szCs w:val="21"/>
                </w:rPr>
                <w:t xml:space="preserve"> 填写高层次人才信息</w:t>
              </w:r>
            </w:sdtContent>
          </w:sdt>
          <w:r>
            <w:rPr>
              <w:sz w:val="21"/>
              <w:szCs w:val="21"/>
            </w:rPr>
            <w:tab/>
          </w:r>
          <w:bookmarkStart w:id="6" w:name="_Toc32135_WPSOffice_Level2Page"/>
          <w:r>
            <w:rPr>
              <w:sz w:val="21"/>
              <w:szCs w:val="21"/>
            </w:rPr>
            <w:t>4</w:t>
          </w:r>
          <w:bookmarkEnd w:id="6"/>
          <w:r>
            <w:rPr>
              <w:sz w:val="21"/>
              <w:szCs w:val="21"/>
            </w:rPr>
            <w:fldChar w:fldCharType="end"/>
          </w:r>
        </w:p>
        <w:p>
          <w:pPr>
            <w:pStyle w:val="7"/>
            <w:tabs>
              <w:tab w:val="right" w:leader="dot" w:pos="9020"/>
            </w:tabs>
            <w:spacing w:line="360" w:lineRule="auto"/>
            <w:rPr>
              <w:sz w:val="21"/>
              <w:szCs w:val="21"/>
            </w:rPr>
          </w:pPr>
          <w:r>
            <w:rPr>
              <w:sz w:val="21"/>
              <w:szCs w:val="21"/>
            </w:rPr>
            <w:fldChar w:fldCharType="begin"/>
          </w:r>
          <w:r>
            <w:rPr>
              <w:sz w:val="21"/>
              <w:szCs w:val="21"/>
            </w:rPr>
            <w:instrText xml:space="preserve"> HYPERLINK \l _Toc30394_WPSOffice_Level2 </w:instrText>
          </w:r>
          <w:r>
            <w:rPr>
              <w:sz w:val="21"/>
              <w:szCs w:val="21"/>
            </w:rPr>
            <w:fldChar w:fldCharType="separate"/>
          </w:r>
          <w:sdt>
            <w:sdtPr>
              <w:rPr>
                <w:rFonts w:eastAsiaTheme="minorEastAsia"/>
                <w:sz w:val="21"/>
                <w:szCs w:val="21"/>
              </w:rPr>
              <w:id w:val="147463052"/>
              <w:placeholder>
                <w:docPart w:val="{be83efe6-59ed-4cd8-839f-d565faeffb03}"/>
              </w:placeholder>
            </w:sdtPr>
            <w:sdtEndPr>
              <w:rPr>
                <w:rFonts w:eastAsiaTheme="minorEastAsia"/>
                <w:sz w:val="21"/>
                <w:szCs w:val="21"/>
              </w:rPr>
            </w:sdtEndPr>
            <w:sdtContent>
              <w:r>
                <w:rPr>
                  <w:rFonts w:hint="default" w:ascii="Cambria" w:hAnsi="Cambria" w:eastAsia="宋体"/>
                  <w:sz w:val="21"/>
                  <w:szCs w:val="21"/>
                </w:rPr>
                <w:t xml:space="preserve">2.4. </w:t>
              </w:r>
              <w:r>
                <w:rPr>
                  <w:rFonts w:hint="eastAsia" w:ascii="Cambria" w:hAnsi="Cambria" w:eastAsia="宋体"/>
                  <w:sz w:val="21"/>
                  <w:szCs w:val="21"/>
                </w:rPr>
                <w:t>填写申报人选信息</w:t>
              </w:r>
            </w:sdtContent>
          </w:sdt>
          <w:r>
            <w:rPr>
              <w:sz w:val="21"/>
              <w:szCs w:val="21"/>
            </w:rPr>
            <w:tab/>
          </w:r>
          <w:bookmarkStart w:id="7" w:name="_Toc30394_WPSOffice_Level2Page"/>
          <w:r>
            <w:rPr>
              <w:sz w:val="21"/>
              <w:szCs w:val="21"/>
            </w:rPr>
            <w:t>4</w:t>
          </w:r>
          <w:bookmarkEnd w:id="7"/>
          <w:r>
            <w:rPr>
              <w:sz w:val="21"/>
              <w:szCs w:val="21"/>
            </w:rPr>
            <w:fldChar w:fldCharType="end"/>
          </w:r>
        </w:p>
        <w:p>
          <w:pPr>
            <w:pStyle w:val="7"/>
            <w:tabs>
              <w:tab w:val="right" w:leader="dot" w:pos="9020"/>
            </w:tabs>
            <w:spacing w:line="360" w:lineRule="auto"/>
            <w:rPr>
              <w:sz w:val="21"/>
              <w:szCs w:val="21"/>
            </w:rPr>
          </w:pPr>
          <w:r>
            <w:rPr>
              <w:sz w:val="21"/>
              <w:szCs w:val="21"/>
            </w:rPr>
            <w:fldChar w:fldCharType="begin"/>
          </w:r>
          <w:r>
            <w:rPr>
              <w:sz w:val="21"/>
              <w:szCs w:val="21"/>
            </w:rPr>
            <w:instrText xml:space="preserve"> HYPERLINK \l _Toc14032_WPSOffice_Level2 </w:instrText>
          </w:r>
          <w:r>
            <w:rPr>
              <w:sz w:val="21"/>
              <w:szCs w:val="21"/>
            </w:rPr>
            <w:fldChar w:fldCharType="separate"/>
          </w:r>
          <w:sdt>
            <w:sdtPr>
              <w:rPr>
                <w:rFonts w:eastAsiaTheme="minorEastAsia"/>
                <w:sz w:val="21"/>
                <w:szCs w:val="21"/>
              </w:rPr>
              <w:id w:val="147463052"/>
              <w:placeholder>
                <w:docPart w:val="{8a60a02e-4dd6-4e8e-b358-058411d9b8f4}"/>
              </w:placeholder>
            </w:sdtPr>
            <w:sdtEndPr>
              <w:rPr>
                <w:rFonts w:eastAsiaTheme="minorEastAsia"/>
                <w:sz w:val="21"/>
                <w:szCs w:val="21"/>
              </w:rPr>
            </w:sdtEndPr>
            <w:sdtContent>
              <w:r>
                <w:rPr>
                  <w:rFonts w:hint="default" w:ascii="Cambria" w:hAnsi="Cambria" w:eastAsia="宋体"/>
                  <w:sz w:val="21"/>
                  <w:szCs w:val="21"/>
                </w:rPr>
                <w:t xml:space="preserve">2.5. </w:t>
              </w:r>
              <w:r>
                <w:rPr>
                  <w:rFonts w:hint="eastAsia" w:ascii="Cambria" w:hAnsi="Cambria" w:eastAsia="宋体"/>
                  <w:sz w:val="21"/>
                  <w:szCs w:val="21"/>
                </w:rPr>
                <w:t>提交单位审核</w:t>
              </w:r>
            </w:sdtContent>
          </w:sdt>
          <w:r>
            <w:rPr>
              <w:sz w:val="21"/>
              <w:szCs w:val="21"/>
            </w:rPr>
            <w:tab/>
          </w:r>
          <w:bookmarkStart w:id="8" w:name="_Toc14032_WPSOffice_Level2Page"/>
          <w:r>
            <w:rPr>
              <w:sz w:val="21"/>
              <w:szCs w:val="21"/>
            </w:rPr>
            <w:t>4</w:t>
          </w:r>
          <w:bookmarkEnd w:id="8"/>
          <w:r>
            <w:rPr>
              <w:sz w:val="21"/>
              <w:szCs w:val="21"/>
            </w:rPr>
            <w:fldChar w:fldCharType="end"/>
          </w:r>
        </w:p>
        <w:p>
          <w:pPr>
            <w:pStyle w:val="7"/>
            <w:tabs>
              <w:tab w:val="right" w:leader="dot" w:pos="9020"/>
            </w:tabs>
            <w:spacing w:line="360" w:lineRule="auto"/>
            <w:rPr>
              <w:sz w:val="21"/>
              <w:szCs w:val="21"/>
            </w:rPr>
          </w:pPr>
          <w:r>
            <w:rPr>
              <w:sz w:val="21"/>
              <w:szCs w:val="21"/>
            </w:rPr>
            <w:fldChar w:fldCharType="begin"/>
          </w:r>
          <w:r>
            <w:rPr>
              <w:sz w:val="21"/>
              <w:szCs w:val="21"/>
            </w:rPr>
            <w:instrText xml:space="preserve"> HYPERLINK \l _Toc13866_WPSOffice_Level2 </w:instrText>
          </w:r>
          <w:r>
            <w:rPr>
              <w:sz w:val="21"/>
              <w:szCs w:val="21"/>
            </w:rPr>
            <w:fldChar w:fldCharType="separate"/>
          </w:r>
          <w:sdt>
            <w:sdtPr>
              <w:rPr>
                <w:rFonts w:eastAsiaTheme="minorEastAsia"/>
                <w:sz w:val="21"/>
                <w:szCs w:val="21"/>
              </w:rPr>
              <w:id w:val="147463052"/>
              <w:placeholder>
                <w:docPart w:val="{8c4c1e81-dfd4-4e64-a4bf-5fcf521e56fc}"/>
              </w:placeholder>
            </w:sdtPr>
            <w:sdtEndPr>
              <w:rPr>
                <w:rFonts w:eastAsiaTheme="minorEastAsia"/>
                <w:sz w:val="21"/>
                <w:szCs w:val="21"/>
              </w:rPr>
            </w:sdtEndPr>
            <w:sdtContent>
              <w:r>
                <w:rPr>
                  <w:rFonts w:hint="default" w:ascii="Cambria" w:hAnsi="Cambria" w:eastAsia="宋体"/>
                  <w:sz w:val="21"/>
                  <w:szCs w:val="21"/>
                </w:rPr>
                <w:t xml:space="preserve">2.6. </w:t>
              </w:r>
              <w:r>
                <w:rPr>
                  <w:rFonts w:hint="eastAsia" w:ascii="Cambria" w:hAnsi="Cambria" w:eastAsia="宋体"/>
                  <w:sz w:val="21"/>
                  <w:szCs w:val="21"/>
                </w:rPr>
                <w:t>退回后修改</w:t>
              </w:r>
            </w:sdtContent>
          </w:sdt>
          <w:r>
            <w:rPr>
              <w:sz w:val="21"/>
              <w:szCs w:val="21"/>
            </w:rPr>
            <w:tab/>
          </w:r>
          <w:bookmarkStart w:id="9" w:name="_Toc13866_WPSOffice_Level2Page"/>
          <w:r>
            <w:rPr>
              <w:sz w:val="21"/>
              <w:szCs w:val="21"/>
            </w:rPr>
            <w:t>4</w:t>
          </w:r>
          <w:bookmarkEnd w:id="9"/>
          <w:r>
            <w:rPr>
              <w:sz w:val="21"/>
              <w:szCs w:val="21"/>
            </w:rPr>
            <w:fldChar w:fldCharType="end"/>
          </w:r>
        </w:p>
        <w:p>
          <w:pPr>
            <w:pStyle w:val="6"/>
            <w:tabs>
              <w:tab w:val="right" w:leader="dot" w:pos="9020"/>
            </w:tabs>
            <w:spacing w:line="360" w:lineRule="auto"/>
          </w:pPr>
          <w:r>
            <w:rPr>
              <w:sz w:val="21"/>
              <w:szCs w:val="21"/>
            </w:rPr>
            <w:fldChar w:fldCharType="begin"/>
          </w:r>
          <w:r>
            <w:rPr>
              <w:sz w:val="21"/>
              <w:szCs w:val="21"/>
            </w:rPr>
            <w:instrText xml:space="preserve"> HYPERLINK \l _Toc12191_WPSOffice_Level1 </w:instrText>
          </w:r>
          <w:r>
            <w:rPr>
              <w:sz w:val="21"/>
              <w:szCs w:val="21"/>
            </w:rPr>
            <w:fldChar w:fldCharType="separate"/>
          </w:r>
          <w:sdt>
            <w:sdtPr>
              <w:rPr>
                <w:rFonts w:eastAsiaTheme="minorEastAsia"/>
                <w:sz w:val="21"/>
                <w:szCs w:val="21"/>
              </w:rPr>
              <w:id w:val="147463052"/>
              <w:placeholder>
                <w:docPart w:val="{119ee243-492e-4901-ae49-fe93487713b7}"/>
              </w:placeholder>
            </w:sdtPr>
            <w:sdtEndPr>
              <w:rPr>
                <w:rFonts w:eastAsiaTheme="minorEastAsia"/>
                <w:sz w:val="21"/>
                <w:szCs w:val="21"/>
              </w:rPr>
            </w:sdtEndPr>
            <w:sdtContent>
              <w:r>
                <w:rPr>
                  <w:rFonts w:hint="default" w:eastAsia="宋体"/>
                  <w:sz w:val="21"/>
                  <w:szCs w:val="21"/>
                </w:rPr>
                <w:t xml:space="preserve">3. </w:t>
              </w:r>
              <w:r>
                <w:rPr>
                  <w:rFonts w:hint="eastAsia" w:eastAsia="宋体"/>
                  <w:sz w:val="21"/>
                  <w:szCs w:val="21"/>
                </w:rPr>
                <w:t>其他事项</w:t>
              </w:r>
            </w:sdtContent>
          </w:sdt>
          <w:r>
            <w:rPr>
              <w:sz w:val="21"/>
              <w:szCs w:val="21"/>
            </w:rPr>
            <w:tab/>
          </w:r>
          <w:bookmarkStart w:id="10" w:name="_Toc12191_WPSOffice_Level1Page"/>
          <w:r>
            <w:rPr>
              <w:sz w:val="21"/>
              <w:szCs w:val="21"/>
            </w:rPr>
            <w:t>5</w:t>
          </w:r>
          <w:bookmarkEnd w:id="10"/>
          <w:r>
            <w:rPr>
              <w:sz w:val="21"/>
              <w:szCs w:val="21"/>
            </w:rPr>
            <w:fldChar w:fldCharType="end"/>
          </w:r>
          <w:bookmarkEnd w:id="1"/>
        </w:p>
      </w:sdtContent>
    </w:sdt>
    <w:p>
      <w:pPr>
        <w:numPr>
          <w:ilvl w:val="0"/>
          <w:numId w:val="2"/>
        </w:numPr>
        <w:tabs>
          <w:tab w:val="left" w:pos="780"/>
        </w:tabs>
        <w:spacing w:after="0" w:line="240" w:lineRule="auto"/>
        <w:ind w:left="780" w:hanging="420"/>
        <w:jc w:val="both"/>
        <w:rPr>
          <w:rFonts w:hint="eastAsia" w:ascii="宋体" w:hAnsi="宋体" w:eastAsia="宋体" w:cs="宋体"/>
          <w:b/>
          <w:bCs/>
          <w:color w:val="auto"/>
          <w:sz w:val="44"/>
          <w:szCs w:val="44"/>
        </w:rPr>
      </w:pPr>
      <w:r>
        <w:rPr>
          <w:rFonts w:hint="eastAsia" w:ascii="宋体" w:hAnsi="宋体" w:eastAsia="宋体" w:cs="宋体"/>
          <w:b/>
          <w:bCs/>
          <w:color w:val="auto"/>
          <w:sz w:val="44"/>
          <w:szCs w:val="44"/>
        </w:rPr>
        <w:br w:type="page"/>
      </w:r>
    </w:p>
    <w:p>
      <w:pPr>
        <w:pStyle w:val="2"/>
        <w:keepNext/>
        <w:keepLines/>
        <w:pageBreakBefore w:val="0"/>
        <w:widowControl w:val="0"/>
        <w:numPr>
          <w:ilvl w:val="0"/>
          <w:numId w:val="3"/>
        </w:numPr>
        <w:kinsoku/>
        <w:wordWrap/>
        <w:overflowPunct/>
        <w:topLinePunct w:val="0"/>
        <w:autoSpaceDE/>
        <w:autoSpaceDN/>
        <w:bidi w:val="0"/>
        <w:adjustRightInd/>
        <w:snapToGrid/>
        <w:spacing w:line="360" w:lineRule="auto"/>
        <w:ind w:left="431" w:hanging="431"/>
        <w:jc w:val="both"/>
        <w:textAlignment w:val="auto"/>
        <w:rPr>
          <w:rFonts w:hint="eastAsia" w:eastAsia="宋体"/>
          <w:lang w:val="en-US" w:eastAsia="zh-CN" w:bidi="ar-SA"/>
        </w:rPr>
      </w:pPr>
      <w:bookmarkStart w:id="11" w:name="_Toc17396_WPSOffice_Level1"/>
      <w:r>
        <w:rPr>
          <w:rFonts w:hint="eastAsia" w:eastAsia="宋体"/>
          <w:lang w:val="en-US" w:eastAsia="zh-CN" w:bidi="ar-SA"/>
        </w:rPr>
        <w:t>申报流程</w:t>
      </w:r>
      <w:bookmarkEnd w:id="11"/>
    </w:p>
    <w:p>
      <w:pPr>
        <w:widowControl w:val="0"/>
        <w:spacing w:line="500" w:lineRule="exact"/>
        <w:ind w:firstLine="480" w:firstLineChars="200"/>
        <w:jc w:val="left"/>
        <w:rPr>
          <w:rFonts w:hint="eastAsia" w:ascii="宋体" w:hAnsi="宋体" w:eastAsia="宋体"/>
          <w:color w:val="000000"/>
          <w:kern w:val="2"/>
          <w:sz w:val="24"/>
          <w:lang w:val="en-US" w:eastAsia="zh-CN" w:bidi="ar-SA"/>
        </w:rPr>
      </w:pPr>
      <w:r>
        <w:rPr>
          <w:rFonts w:hint="eastAsia" w:ascii="宋体" w:hAnsi="宋体" w:eastAsia="宋体"/>
          <w:color w:val="000000"/>
          <w:kern w:val="2"/>
          <w:sz w:val="24"/>
          <w:lang w:val="en-US" w:eastAsia="zh-CN" w:bidi="ar-SA"/>
        </w:rPr>
        <w:t>1、个人用户注册：人才点击网址</w:t>
      </w:r>
      <w:r>
        <w:rPr>
          <w:rFonts w:hint="eastAsia" w:ascii="宋体" w:hAnsi="宋体"/>
          <w:b w:val="0"/>
          <w:bCs w:val="0"/>
          <w:sz w:val="24"/>
          <w:lang w:val="en-US" w:eastAsia="zh-CN"/>
        </w:rPr>
        <w:t>www.rcsd.cn</w:t>
      </w:r>
      <w:r>
        <w:rPr>
          <w:rFonts w:hint="eastAsia" w:ascii="宋体" w:hAnsi="宋体" w:eastAsia="宋体"/>
          <w:color w:val="000000"/>
          <w:kern w:val="2"/>
          <w:sz w:val="24"/>
          <w:lang w:val="en-US" w:eastAsia="zh-CN" w:bidi="ar-SA"/>
        </w:rPr>
        <w:t>，进行用户注册，已有账号的用原账号进行登录；</w:t>
      </w:r>
    </w:p>
    <w:p>
      <w:pPr>
        <w:widowControl w:val="0"/>
        <w:spacing w:line="500" w:lineRule="exact"/>
        <w:ind w:firstLine="480" w:firstLineChars="200"/>
        <w:jc w:val="left"/>
        <w:rPr>
          <w:rFonts w:hint="eastAsia" w:ascii="宋体" w:hAnsi="宋体" w:eastAsia="宋体"/>
          <w:color w:val="000000"/>
          <w:kern w:val="2"/>
          <w:sz w:val="24"/>
          <w:lang w:val="en-US" w:eastAsia="zh-CN" w:bidi="ar-SA"/>
        </w:rPr>
      </w:pPr>
      <w:r>
        <w:rPr>
          <w:rFonts w:hint="eastAsia" w:ascii="宋体" w:hAnsi="宋体" w:eastAsia="宋体"/>
          <w:color w:val="000000"/>
          <w:kern w:val="2"/>
          <w:sz w:val="24"/>
          <w:lang w:val="en-US" w:eastAsia="zh-CN" w:bidi="ar-SA"/>
        </w:rPr>
        <w:t>2、填写高级用户信息：填写基本信息、教育</w:t>
      </w:r>
      <w:bookmarkStart w:id="20" w:name="_GoBack"/>
      <w:bookmarkEnd w:id="20"/>
      <w:r>
        <w:rPr>
          <w:rFonts w:hint="eastAsia" w:ascii="宋体" w:hAnsi="宋体" w:eastAsia="宋体"/>
          <w:color w:val="000000"/>
          <w:kern w:val="2"/>
          <w:sz w:val="24"/>
          <w:lang w:val="en-US" w:eastAsia="zh-CN" w:bidi="ar-SA"/>
        </w:rPr>
        <w:t>经历、工作经历、个人业绩等信息；</w:t>
      </w:r>
    </w:p>
    <w:p>
      <w:pPr>
        <w:widowControl w:val="0"/>
        <w:spacing w:line="500" w:lineRule="exact"/>
        <w:ind w:firstLine="480" w:firstLineChars="200"/>
        <w:jc w:val="left"/>
        <w:rPr>
          <w:rFonts w:hint="eastAsia" w:ascii="宋体" w:hAnsi="宋体" w:eastAsia="宋体"/>
          <w:color w:val="000000"/>
          <w:kern w:val="2"/>
          <w:sz w:val="24"/>
          <w:lang w:val="en-US" w:eastAsia="zh-CN" w:bidi="ar-SA"/>
        </w:rPr>
      </w:pPr>
      <w:r>
        <w:rPr>
          <w:rFonts w:hint="eastAsia" w:ascii="宋体" w:hAnsi="宋体" w:eastAsia="宋体"/>
          <w:color w:val="000000"/>
          <w:kern w:val="2"/>
          <w:sz w:val="24"/>
          <w:lang w:val="en-US" w:eastAsia="zh-CN" w:bidi="ar-SA"/>
        </w:rPr>
        <w:t>3、填写高层次人才库信息：人才填写完四项信息后，进入“高层次人才库”，填写基本情况、政治面貌情况等信息，信息填写完成后，选择直接申报，点击提交；</w:t>
      </w:r>
    </w:p>
    <w:p>
      <w:pPr>
        <w:widowControl w:val="0"/>
        <w:spacing w:line="500" w:lineRule="exact"/>
        <w:ind w:firstLine="480" w:firstLineChars="200"/>
        <w:jc w:val="left"/>
        <w:rPr>
          <w:rFonts w:hint="eastAsia" w:ascii="宋体" w:hAnsi="宋体" w:eastAsia="宋体"/>
          <w:color w:val="000000"/>
          <w:kern w:val="2"/>
          <w:sz w:val="24"/>
          <w:lang w:val="en-US" w:eastAsia="zh-CN" w:bidi="ar-SA"/>
        </w:rPr>
      </w:pPr>
      <w:r>
        <w:rPr>
          <w:rFonts w:hint="eastAsia" w:ascii="宋体" w:hAnsi="宋体" w:eastAsia="宋体"/>
          <w:color w:val="000000"/>
          <w:kern w:val="2"/>
          <w:sz w:val="24"/>
          <w:lang w:val="en-US" w:eastAsia="zh-CN" w:bidi="ar-SA"/>
        </w:rPr>
        <w:t>4、填写申报人选信息：进入“泰山学者攀登计划申报系统”，选择申报角色，维护申报人选个人信息。</w:t>
      </w:r>
    </w:p>
    <w:p>
      <w:pPr>
        <w:widowControl w:val="0"/>
        <w:spacing w:line="500" w:lineRule="exact"/>
        <w:ind w:firstLine="480" w:firstLineChars="200"/>
        <w:jc w:val="left"/>
        <w:rPr>
          <w:rFonts w:hint="eastAsia" w:ascii="宋体" w:hAnsi="宋体" w:eastAsia="宋体"/>
          <w:color w:val="000000"/>
          <w:kern w:val="2"/>
          <w:sz w:val="24"/>
          <w:lang w:val="en-US" w:eastAsia="zh-CN" w:bidi="ar-SA"/>
        </w:rPr>
      </w:pPr>
      <w:r>
        <w:rPr>
          <w:rFonts w:hint="eastAsia" w:ascii="宋体" w:hAnsi="宋体" w:eastAsia="宋体"/>
          <w:color w:val="000000"/>
          <w:kern w:val="2"/>
          <w:sz w:val="24"/>
          <w:lang w:val="en-US" w:eastAsia="zh-CN" w:bidi="ar-SA"/>
        </w:rPr>
        <w:t>5、提交单位审核：提交申报单位进行资格审查，完成个人申报操作。</w:t>
      </w:r>
    </w:p>
    <w:p>
      <w:pPr>
        <w:widowControl w:val="0"/>
        <w:spacing w:line="500" w:lineRule="exact"/>
        <w:ind w:firstLine="480" w:firstLineChars="200"/>
        <w:jc w:val="left"/>
        <w:rPr>
          <w:rFonts w:hint="eastAsia" w:ascii="宋体" w:hAnsi="宋体" w:eastAsia="宋体"/>
          <w:color w:val="000000"/>
          <w:kern w:val="2"/>
          <w:sz w:val="24"/>
          <w:lang w:val="en-US" w:eastAsia="zh-CN" w:bidi="ar-SA"/>
        </w:rPr>
      </w:pPr>
      <w:r>
        <w:rPr>
          <w:rFonts w:hint="eastAsia" w:ascii="宋体" w:hAnsi="宋体" w:eastAsia="宋体"/>
          <w:color w:val="000000"/>
          <w:kern w:val="2"/>
          <w:sz w:val="24"/>
          <w:lang w:val="en-US" w:eastAsia="zh-CN" w:bidi="ar-SA"/>
        </w:rPr>
        <w:t>6、退回后修改：若申报人选部分信息未审核通过，被申报单位退回后，需进行修改后重新提交至申报单位审核。</w:t>
      </w:r>
    </w:p>
    <w:p>
      <w:pPr>
        <w:widowControl w:val="0"/>
        <w:spacing w:line="500" w:lineRule="exact"/>
        <w:ind w:firstLine="480" w:firstLineChars="200"/>
        <w:jc w:val="left"/>
        <w:rPr>
          <w:rFonts w:hint="eastAsia" w:ascii="宋体" w:hAnsi="宋体" w:eastAsia="宋体"/>
          <w:color w:val="000000"/>
          <w:kern w:val="2"/>
          <w:sz w:val="24"/>
          <w:lang w:val="en-US" w:eastAsia="zh-CN" w:bidi="ar-SA"/>
        </w:rPr>
      </w:pPr>
      <w:r>
        <w:rPr>
          <w:rFonts w:hint="eastAsia" w:ascii="宋体" w:hAnsi="宋体" w:eastAsia="宋体"/>
          <w:color w:val="000000"/>
          <w:kern w:val="2"/>
          <w:sz w:val="24"/>
          <w:lang w:val="en-US" w:eastAsia="zh-CN" w:bidi="ar-SA"/>
        </w:rPr>
        <w:t>完成上述申报操作后，申报人选可以随时登录“泰山学者攀登计划申报系统”，查看申报信息的审核及评审进度。</w:t>
      </w:r>
    </w:p>
    <w:p>
      <w:pPr>
        <w:pStyle w:val="2"/>
        <w:keepNext/>
        <w:keepLines/>
        <w:pageBreakBefore w:val="0"/>
        <w:widowControl w:val="0"/>
        <w:numPr>
          <w:ilvl w:val="0"/>
          <w:numId w:val="3"/>
        </w:numPr>
        <w:kinsoku/>
        <w:wordWrap/>
        <w:overflowPunct/>
        <w:topLinePunct w:val="0"/>
        <w:autoSpaceDE/>
        <w:autoSpaceDN/>
        <w:bidi w:val="0"/>
        <w:adjustRightInd/>
        <w:snapToGrid/>
        <w:spacing w:line="360" w:lineRule="auto"/>
        <w:ind w:left="431" w:hanging="431"/>
        <w:jc w:val="both"/>
        <w:textAlignment w:val="auto"/>
        <w:rPr>
          <w:rFonts w:hint="eastAsia" w:eastAsia="宋体"/>
          <w:lang w:val="en-US" w:eastAsia="zh-CN" w:bidi="ar-SA"/>
        </w:rPr>
      </w:pPr>
      <w:bookmarkStart w:id="12" w:name="_Toc29128_WPSOffice_Level1"/>
      <w:r>
        <w:rPr>
          <w:rFonts w:hint="eastAsia" w:eastAsia="宋体"/>
          <w:lang w:val="en-US" w:eastAsia="zh-CN" w:bidi="ar-SA"/>
        </w:rPr>
        <w:t>流程分解</w:t>
      </w:r>
      <w:bookmarkEnd w:id="12"/>
    </w:p>
    <w:p>
      <w:pPr>
        <w:pStyle w:val="3"/>
        <w:widowControl w:val="0"/>
        <w:numPr>
          <w:ilvl w:val="1"/>
          <w:numId w:val="3"/>
        </w:numPr>
        <w:jc w:val="both"/>
        <w:rPr>
          <w:rFonts w:hint="eastAsia" w:eastAsia="宋体"/>
          <w:lang w:val="en-US" w:eastAsia="zh-CN" w:bidi="ar-SA"/>
        </w:rPr>
      </w:pPr>
      <w:r>
        <w:rPr>
          <w:rFonts w:hint="eastAsia" w:eastAsia="宋体"/>
          <w:lang w:val="en-US" w:eastAsia="zh-CN" w:bidi="ar-SA"/>
        </w:rPr>
        <w:t xml:space="preserve"> </w:t>
      </w:r>
      <w:bookmarkStart w:id="13" w:name="_Toc29128_WPSOffice_Level2"/>
      <w:r>
        <w:rPr>
          <w:rFonts w:hint="eastAsia" w:eastAsia="宋体"/>
          <w:lang w:val="en-US" w:eastAsia="zh-CN" w:bidi="ar-SA"/>
        </w:rPr>
        <w:t>个人用户注册</w:t>
      </w:r>
      <w:bookmarkEnd w:id="13"/>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 xml:space="preserve">人才点击网址 </w:t>
      </w:r>
      <w:r>
        <w:rPr>
          <w:rFonts w:hint="eastAsia" w:ascii="宋体" w:hAnsi="宋体" w:eastAsia="宋体"/>
          <w:kern w:val="2"/>
          <w:sz w:val="24"/>
          <w:lang w:val="en-US" w:eastAsia="zh-CN" w:bidi="ar-SA"/>
        </w:rPr>
        <w:fldChar w:fldCharType="begin"/>
      </w:r>
      <w:r>
        <w:rPr>
          <w:rFonts w:hint="eastAsia" w:ascii="宋体" w:hAnsi="宋体" w:eastAsia="宋体"/>
          <w:kern w:val="2"/>
          <w:sz w:val="24"/>
          <w:lang w:val="en-US" w:eastAsia="zh-CN" w:bidi="ar-SA"/>
        </w:rPr>
        <w:instrText xml:space="preserve"> HYPERLINK "http://sso.rcsd.gov.cn/" \h </w:instrText>
      </w:r>
      <w:r>
        <w:rPr>
          <w:rFonts w:hint="eastAsia" w:ascii="宋体" w:hAnsi="宋体" w:eastAsia="宋体"/>
          <w:kern w:val="2"/>
          <w:sz w:val="24"/>
          <w:lang w:val="en-US" w:eastAsia="zh-CN" w:bidi="ar-SA"/>
        </w:rPr>
        <w:fldChar w:fldCharType="separate"/>
      </w:r>
      <w:r>
        <w:rPr>
          <w:rFonts w:hint="eastAsia" w:ascii="宋体" w:hAnsi="宋体" w:eastAsia="宋体"/>
          <w:kern w:val="2"/>
          <w:sz w:val="24"/>
          <w:lang w:val="en-US" w:eastAsia="zh-CN" w:bidi="ar-SA"/>
        </w:rPr>
        <w:t xml:space="preserve">http://sso.rcsd.gov.cn </w:t>
      </w:r>
      <w:r>
        <w:rPr>
          <w:rFonts w:hint="eastAsia" w:ascii="宋体" w:hAnsi="宋体" w:eastAsia="宋体"/>
          <w:kern w:val="2"/>
          <w:sz w:val="24"/>
          <w:lang w:val="en-US" w:eastAsia="zh-CN" w:bidi="ar-SA"/>
        </w:rPr>
        <w:fldChar w:fldCharType="end"/>
      </w:r>
      <w:r>
        <w:rPr>
          <w:rFonts w:hint="eastAsia" w:ascii="宋体" w:hAnsi="宋体" w:eastAsia="宋体"/>
          <w:kern w:val="2"/>
          <w:sz w:val="24"/>
          <w:lang w:val="en-US" w:eastAsia="zh-CN" w:bidi="ar-SA"/>
        </w:rPr>
        <w:t>进入省人才公共服务信息平台首页,点击网页右上角的“用户注册”按钮，进入个人用户注册界面，点击“个人用户注册”按钮，进行注册。（注：为了保障您的信息安全，建议您将</w:t>
      </w:r>
      <w:r>
        <w:rPr>
          <w:rFonts w:hint="eastAsia" w:ascii="宋体" w:hAnsi="宋体" w:eastAsia="宋体"/>
          <w:kern w:val="2"/>
          <w:sz w:val="24"/>
          <w:lang w:val="en-US" w:eastAsia="zh-CN" w:bidi="ar-SA"/>
        </w:rPr>
        <w:fldChar w:fldCharType="begin"/>
      </w:r>
      <w:r>
        <w:rPr>
          <w:rFonts w:hint="eastAsia" w:ascii="宋体" w:hAnsi="宋体" w:eastAsia="宋体"/>
          <w:kern w:val="2"/>
          <w:sz w:val="24"/>
          <w:lang w:val="en-US" w:eastAsia="zh-CN" w:bidi="ar-SA"/>
        </w:rPr>
        <w:instrText xml:space="preserve"> HYPERLINK "https://sso.rcsd.gov.cn/" \h </w:instrText>
      </w:r>
      <w:r>
        <w:rPr>
          <w:rFonts w:hint="eastAsia" w:ascii="宋体" w:hAnsi="宋体" w:eastAsia="宋体"/>
          <w:kern w:val="2"/>
          <w:sz w:val="24"/>
          <w:lang w:val="en-US" w:eastAsia="zh-CN" w:bidi="ar-SA"/>
        </w:rPr>
        <w:fldChar w:fldCharType="separate"/>
      </w:r>
      <w:r>
        <w:rPr>
          <w:rFonts w:hint="eastAsia" w:ascii="宋体" w:hAnsi="宋体" w:eastAsia="宋体"/>
          <w:kern w:val="2"/>
          <w:sz w:val="24"/>
          <w:lang w:val="en-US" w:eastAsia="zh-CN" w:bidi="ar-SA"/>
        </w:rPr>
        <w:t xml:space="preserve">https://sso.rcsd.gov.cn </w:t>
      </w:r>
      <w:r>
        <w:rPr>
          <w:rFonts w:hint="eastAsia" w:ascii="宋体" w:hAnsi="宋体" w:eastAsia="宋体"/>
          <w:kern w:val="2"/>
          <w:sz w:val="24"/>
          <w:lang w:val="en-US" w:eastAsia="zh-CN" w:bidi="ar-SA"/>
        </w:rPr>
        <w:fldChar w:fldCharType="end"/>
      </w:r>
      <w:r>
        <w:rPr>
          <w:rFonts w:hint="eastAsia" w:ascii="宋体" w:hAnsi="宋体" w:eastAsia="宋体"/>
          <w:kern w:val="2"/>
          <w:sz w:val="24"/>
          <w:lang w:val="en-US" w:eastAsia="zh-CN" w:bidi="ar-SA"/>
        </w:rPr>
        <w:t>加入受信任站点，在安全通道下进行人才用户信息注册。）</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个人用户注册需要填写账号信息和个人基本信息两部分内容。</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已有账号的用户可以用原账号进行登录。</w:t>
      </w:r>
    </w:p>
    <w:p>
      <w:pPr>
        <w:pStyle w:val="3"/>
        <w:widowControl w:val="0"/>
        <w:numPr>
          <w:ilvl w:val="1"/>
          <w:numId w:val="3"/>
        </w:numPr>
        <w:jc w:val="both"/>
        <w:rPr>
          <w:rFonts w:hint="eastAsia" w:eastAsia="宋体"/>
          <w:lang w:val="en-US" w:eastAsia="zh-CN" w:bidi="ar-SA"/>
        </w:rPr>
      </w:pPr>
      <w:r>
        <w:rPr>
          <w:rFonts w:hint="eastAsia" w:eastAsia="宋体"/>
          <w:lang w:val="en-US" w:eastAsia="zh-CN" w:bidi="ar-SA"/>
        </w:rPr>
        <w:t xml:space="preserve"> </w:t>
      </w:r>
      <w:bookmarkStart w:id="14" w:name="_Toc12191_WPSOffice_Level2"/>
      <w:r>
        <w:rPr>
          <w:rFonts w:hint="eastAsia" w:eastAsia="宋体"/>
          <w:lang w:val="en-US" w:eastAsia="zh-CN" w:bidi="ar-SA"/>
        </w:rPr>
        <w:t>填写高级用户信息</w:t>
      </w:r>
      <w:bookmarkEnd w:id="14"/>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个人用户登录省人才公共服务信息平台，进入个人中心，填写基本信息、教育经历、工作经历、个人业绩四个子集信息。填写完整后，会提示您进入高层次人才库维护基本信息。</w:t>
      </w:r>
    </w:p>
    <w:p>
      <w:pPr>
        <w:pStyle w:val="3"/>
        <w:widowControl w:val="0"/>
        <w:numPr>
          <w:ilvl w:val="1"/>
          <w:numId w:val="3"/>
        </w:numPr>
        <w:jc w:val="both"/>
        <w:rPr>
          <w:rFonts w:hint="eastAsia" w:eastAsia="宋体"/>
          <w:lang w:val="en-US" w:eastAsia="zh-CN" w:bidi="ar-SA"/>
        </w:rPr>
      </w:pPr>
      <w:bookmarkStart w:id="15" w:name="_Toc32135_WPSOffice_Level2"/>
      <w:r>
        <w:rPr>
          <w:rFonts w:hint="eastAsia" w:eastAsia="宋体"/>
          <w:lang w:val="en-US" w:eastAsia="zh-CN" w:bidi="ar-SA"/>
        </w:rPr>
        <w:t xml:space="preserve"> 填写高层次人才信息</w:t>
      </w:r>
      <w:bookmarkEnd w:id="15"/>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高级用户进入高层次人才库，填写高层次人才信息。</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人才库信息填写完成后，点击“信息提交”菜单，选择“直接申报”，点击“提交”按钮。</w:t>
      </w:r>
    </w:p>
    <w:p>
      <w:pPr>
        <w:pStyle w:val="3"/>
        <w:widowControl w:val="0"/>
        <w:numPr>
          <w:ilvl w:val="1"/>
          <w:numId w:val="3"/>
        </w:numPr>
        <w:jc w:val="both"/>
        <w:rPr>
          <w:rFonts w:hint="eastAsia" w:eastAsia="宋体"/>
          <w:lang w:val="en-US" w:eastAsia="zh-CN" w:bidi="ar-SA"/>
        </w:rPr>
      </w:pPr>
      <w:r>
        <w:rPr>
          <w:rFonts w:hint="eastAsia" w:eastAsia="宋体"/>
          <w:lang w:val="en-US" w:eastAsia="zh-CN" w:bidi="ar-SA"/>
        </w:rPr>
        <w:t xml:space="preserve"> </w:t>
      </w:r>
      <w:bookmarkStart w:id="16" w:name="_Toc30394_WPSOffice_Level2"/>
      <w:r>
        <w:rPr>
          <w:rFonts w:hint="eastAsia" w:eastAsia="宋体"/>
          <w:lang w:val="en-US" w:eastAsia="zh-CN" w:bidi="ar-SA"/>
        </w:rPr>
        <w:t>填写申报人选信息</w:t>
      </w:r>
      <w:bookmarkEnd w:id="16"/>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高层次人才用户直接申报后，进入泰山学者攀登计划申报系统，点击进入泰山学者攀登计划申报系统，维护申报人选信息。</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进入泰山学者攀登计划申报系统，选择申报角色为“申报人选”.</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点击“下一步”，维护申报人选个人信息。</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点击“维护个人信息”按钮，维护个人信息，申报人选的基本情况等信息都可从高层次人才库中同步。</w:t>
      </w:r>
    </w:p>
    <w:p>
      <w:pPr>
        <w:pStyle w:val="3"/>
        <w:widowControl w:val="0"/>
        <w:numPr>
          <w:ilvl w:val="1"/>
          <w:numId w:val="3"/>
        </w:numPr>
        <w:jc w:val="both"/>
        <w:rPr>
          <w:rFonts w:hint="eastAsia" w:eastAsia="宋体"/>
          <w:lang w:val="en-US" w:eastAsia="zh-CN" w:bidi="ar-SA"/>
        </w:rPr>
      </w:pPr>
      <w:r>
        <w:rPr>
          <w:rFonts w:hint="eastAsia" w:eastAsia="宋体"/>
          <w:lang w:val="en-US" w:eastAsia="zh-CN" w:bidi="ar-SA"/>
        </w:rPr>
        <w:t xml:space="preserve"> </w:t>
      </w:r>
      <w:bookmarkStart w:id="17" w:name="_Toc14032_WPSOffice_Level2"/>
      <w:r>
        <w:rPr>
          <w:rFonts w:hint="eastAsia" w:eastAsia="宋体"/>
          <w:lang w:val="en-US" w:eastAsia="zh-CN" w:bidi="ar-SA"/>
        </w:rPr>
        <w:t>提交单位审核</w:t>
      </w:r>
      <w:bookmarkEnd w:id="17"/>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申报人选个人信息维护完整后，进入提交单位申报界面。</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点击“选择单位”按钮，选择用人单位。点击“提交”按钮，将申报人选信息提交至用人单位审核。</w:t>
      </w:r>
    </w:p>
    <w:p>
      <w:pPr>
        <w:pStyle w:val="3"/>
        <w:widowControl w:val="0"/>
        <w:numPr>
          <w:ilvl w:val="1"/>
          <w:numId w:val="3"/>
        </w:numPr>
        <w:jc w:val="both"/>
        <w:rPr>
          <w:rFonts w:hint="eastAsia" w:eastAsia="宋体"/>
          <w:lang w:val="en-US" w:eastAsia="zh-CN" w:bidi="ar-SA"/>
        </w:rPr>
      </w:pPr>
      <w:bookmarkStart w:id="18" w:name="_Toc13866_WPSOffice_Level2"/>
      <w:r>
        <w:rPr>
          <w:rFonts w:hint="eastAsia" w:eastAsia="宋体"/>
          <w:lang w:val="en-US" w:eastAsia="zh-CN" w:bidi="ar-SA"/>
        </w:rPr>
        <w:t>退回后修改</w:t>
      </w:r>
      <w:bookmarkEnd w:id="18"/>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若申报人选部分信息未审核通过，被退回后，需进行修改后重新提交至申报单位审核。具体操作方法如下：</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（1）申报人选进入高层次人才库修改未通过的信息，申报人选根据审核未通过意见进行修改，修改完成后选择“直接申报”，点击提交；</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（2）人才库修改后，申报人选可进入泰山学者攀登计划申报系统同步已在高层次人才库中修改的个人信息；</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（3）个人信息修改完成后，重新提交到申报单位审核。</w:t>
      </w:r>
    </w:p>
    <w:p>
      <w:pPr>
        <w:pStyle w:val="2"/>
        <w:keepNext/>
        <w:keepLines/>
        <w:pageBreakBefore w:val="0"/>
        <w:widowControl w:val="0"/>
        <w:numPr>
          <w:ilvl w:val="0"/>
          <w:numId w:val="3"/>
        </w:numPr>
        <w:kinsoku/>
        <w:wordWrap/>
        <w:overflowPunct/>
        <w:topLinePunct w:val="0"/>
        <w:autoSpaceDE/>
        <w:autoSpaceDN/>
        <w:bidi w:val="0"/>
        <w:adjustRightInd/>
        <w:snapToGrid/>
        <w:spacing w:line="360" w:lineRule="auto"/>
        <w:ind w:left="431" w:hanging="431"/>
        <w:jc w:val="both"/>
        <w:textAlignment w:val="auto"/>
        <w:rPr>
          <w:rFonts w:hint="eastAsia" w:eastAsia="宋体"/>
          <w:lang w:val="en-US" w:eastAsia="zh-CN" w:bidi="ar-SA"/>
        </w:rPr>
      </w:pPr>
      <w:bookmarkStart w:id="19" w:name="_Toc12191_WPSOffice_Level1"/>
      <w:r>
        <w:rPr>
          <w:rFonts w:hint="eastAsia" w:eastAsia="宋体"/>
          <w:lang w:val="en-US" w:eastAsia="zh-CN" w:bidi="ar-SA"/>
        </w:rPr>
        <w:t>其他事项</w:t>
      </w:r>
      <w:bookmarkEnd w:id="19"/>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申报过程中如遇到技术问题，可联系服务电话：0531—55575449、55575450。</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QQ群：197633652（省人才服务平台支群）</w:t>
      </w:r>
    </w:p>
    <w:p>
      <w:pPr>
        <w:widowControl w:val="0"/>
        <w:spacing w:line="500" w:lineRule="exact"/>
        <w:ind w:firstLine="480" w:firstLineChars="200"/>
        <w:jc w:val="left"/>
        <w:rPr>
          <w:rFonts w:hint="eastAsia" w:ascii="宋体" w:hAnsi="宋体" w:eastAsia="宋体"/>
          <w:kern w:val="2"/>
          <w:sz w:val="24"/>
          <w:lang w:val="en-US" w:eastAsia="zh-CN" w:bidi="ar-SA"/>
        </w:rPr>
      </w:pPr>
    </w:p>
    <w:sectPr>
      <w:pgSz w:w="11900" w:h="16838"/>
      <w:pgMar w:top="850" w:right="1440" w:bottom="648" w:left="1440" w:header="0" w:footer="0" w:gutter="0"/>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AF1"/>
    <w:multiLevelType w:val="singleLevel"/>
    <w:tmpl w:val="00005AF1"/>
    <w:lvl w:ilvl="0" w:tentative="0">
      <w:start w:val="2"/>
      <w:numFmt w:val="decimal"/>
      <w:lvlText w:val="%1."/>
      <w:lvlJc w:val="left"/>
    </w:lvl>
  </w:abstractNum>
  <w:abstractNum w:abstractNumId="1">
    <w:nsid w:val="5177E234"/>
    <w:multiLevelType w:val="multilevel"/>
    <w:tmpl w:val="5177E23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E67D1"/>
    <w:rsid w:val="034E1774"/>
    <w:rsid w:val="0DD91C25"/>
    <w:rsid w:val="0FA810FD"/>
    <w:rsid w:val="10E45E68"/>
    <w:rsid w:val="11A7403D"/>
    <w:rsid w:val="1D5B7151"/>
    <w:rsid w:val="2D190937"/>
    <w:rsid w:val="4AFF62B0"/>
    <w:rsid w:val="4F58668A"/>
    <w:rsid w:val="5A9B517F"/>
    <w:rsid w:val="5BF27893"/>
    <w:rsid w:val="5C811077"/>
    <w:rsid w:val="68E10B03"/>
    <w:rsid w:val="7F9756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rPr>
  </w:style>
  <w:style w:type="paragraph" w:styleId="2">
    <w:name w:val="heading 1"/>
    <w:basedOn w:val="1"/>
    <w:next w:val="1"/>
    <w:qFormat/>
    <w:uiPriority w:val="9"/>
    <w:pPr>
      <w:keepNext/>
      <w:keepLines/>
      <w:numPr>
        <w:ilvl w:val="0"/>
        <w:numId w:val="1"/>
      </w:numPr>
      <w:spacing w:before="340" w:after="330" w:line="578" w:lineRule="auto"/>
      <w:ind w:left="432" w:hanging="432"/>
      <w:outlineLvl w:val="0"/>
    </w:pPr>
    <w:rPr>
      <w:b/>
      <w:bCs/>
      <w:kern w:val="44"/>
      <w:sz w:val="44"/>
      <w:szCs w:val="44"/>
    </w:rPr>
  </w:style>
  <w:style w:type="paragraph" w:styleId="3">
    <w:name w:val="heading 2"/>
    <w:basedOn w:val="1"/>
    <w:next w:val="1"/>
    <w:qFormat/>
    <w:uiPriority w:val="9"/>
    <w:pPr>
      <w:keepNext/>
      <w:keepLines/>
      <w:numPr>
        <w:ilvl w:val="1"/>
        <w:numId w:val="1"/>
      </w:numPr>
      <w:spacing w:before="260" w:after="260" w:line="416" w:lineRule="auto"/>
      <w:ind w:left="575" w:hanging="575"/>
      <w:outlineLvl w:val="1"/>
    </w:pPr>
    <w:rPr>
      <w:rFonts w:ascii="Cambria" w:hAnsi="Cambria"/>
      <w:b/>
      <w:bCs/>
      <w:kern w:val="0"/>
      <w:sz w:val="32"/>
      <w:szCs w:val="32"/>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customStyle="1" w:styleId="6">
    <w:name w:val="WPSOffice手动目录 1"/>
    <w:uiPriority w:val="0"/>
    <w:pPr>
      <w:ind w:leftChars="0"/>
    </w:pPr>
    <w:rPr>
      <w:rFonts w:asciiTheme="minorHAnsi" w:hAnsiTheme="minorHAnsi" w:eastAsiaTheme="minorEastAsia" w:cstheme="minorBidi"/>
      <w:sz w:val="20"/>
      <w:szCs w:val="20"/>
    </w:rPr>
  </w:style>
  <w:style w:type="paragraph" w:customStyle="1" w:styleId="7">
    <w:name w:val="WPSOffice手动目录 2"/>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ecaca5e-1f40-4396-8882-1c64f2e576cf}"/>
        <w:style w:val=""/>
        <w:category>
          <w:name w:val="常规"/>
          <w:gallery w:val="placeholder"/>
        </w:category>
        <w:types>
          <w:type w:val="bbPlcHdr"/>
        </w:types>
        <w:behaviors>
          <w:behavior w:val="content"/>
        </w:behaviors>
        <w:description w:val=""/>
        <w:guid w:val="{aecaca5e-1f40-4396-8882-1c64f2e576cf}"/>
      </w:docPartPr>
      <w:docPartBody>
        <w:p>
          <w:r>
            <w:rPr>
              <w:color w:val="808080"/>
            </w:rPr>
            <w:t>单击此处输入文字。</w:t>
          </w:r>
        </w:p>
      </w:docPartBody>
    </w:docPart>
    <w:docPart>
      <w:docPartPr>
        <w:name w:val="{8626f728-ef93-43a1-b955-f890c38bdfff}"/>
        <w:style w:val=""/>
        <w:category>
          <w:name w:val="常规"/>
          <w:gallery w:val="placeholder"/>
        </w:category>
        <w:types>
          <w:type w:val="bbPlcHdr"/>
        </w:types>
        <w:behaviors>
          <w:behavior w:val="content"/>
        </w:behaviors>
        <w:description w:val=""/>
        <w:guid w:val="{8626f728-ef93-43a1-b955-f890c38bdfff}"/>
      </w:docPartPr>
      <w:docPartBody>
        <w:p>
          <w:r>
            <w:rPr>
              <w:color w:val="808080"/>
            </w:rPr>
            <w:t>单击此处输入文字。</w:t>
          </w:r>
        </w:p>
      </w:docPartBody>
    </w:docPart>
    <w:docPart>
      <w:docPartPr>
        <w:name w:val="{a9eaef40-3a25-4b29-8380-66a1fd29a192}"/>
        <w:style w:val=""/>
        <w:category>
          <w:name w:val="常规"/>
          <w:gallery w:val="placeholder"/>
        </w:category>
        <w:types>
          <w:type w:val="bbPlcHdr"/>
        </w:types>
        <w:behaviors>
          <w:behavior w:val="content"/>
        </w:behaviors>
        <w:description w:val=""/>
        <w:guid w:val="{a9eaef40-3a25-4b29-8380-66a1fd29a192}"/>
      </w:docPartPr>
      <w:docPartBody>
        <w:p>
          <w:r>
            <w:rPr>
              <w:color w:val="808080"/>
            </w:rPr>
            <w:t>单击此处输入文字。</w:t>
          </w:r>
        </w:p>
      </w:docPartBody>
    </w:docPart>
    <w:docPart>
      <w:docPartPr>
        <w:name w:val="{60f83f7d-7659-4892-a715-ead45635aebd}"/>
        <w:style w:val=""/>
        <w:category>
          <w:name w:val="常规"/>
          <w:gallery w:val="placeholder"/>
        </w:category>
        <w:types>
          <w:type w:val="bbPlcHdr"/>
        </w:types>
        <w:behaviors>
          <w:behavior w:val="content"/>
        </w:behaviors>
        <w:description w:val=""/>
        <w:guid w:val="{60f83f7d-7659-4892-a715-ead45635aebd}"/>
      </w:docPartPr>
      <w:docPartBody>
        <w:p>
          <w:r>
            <w:rPr>
              <w:color w:val="808080"/>
            </w:rPr>
            <w:t>单击此处输入文字。</w:t>
          </w:r>
        </w:p>
      </w:docPartBody>
    </w:docPart>
    <w:docPart>
      <w:docPartPr>
        <w:name w:val="{8f6f264d-da39-48c9-b5a1-fdc30a8af828}"/>
        <w:style w:val=""/>
        <w:category>
          <w:name w:val="常规"/>
          <w:gallery w:val="placeholder"/>
        </w:category>
        <w:types>
          <w:type w:val="bbPlcHdr"/>
        </w:types>
        <w:behaviors>
          <w:behavior w:val="content"/>
        </w:behaviors>
        <w:description w:val=""/>
        <w:guid w:val="{8f6f264d-da39-48c9-b5a1-fdc30a8af828}"/>
      </w:docPartPr>
      <w:docPartBody>
        <w:p>
          <w:r>
            <w:rPr>
              <w:color w:val="808080"/>
            </w:rPr>
            <w:t>单击此处输入文字。</w:t>
          </w:r>
        </w:p>
      </w:docPartBody>
    </w:docPart>
    <w:docPart>
      <w:docPartPr>
        <w:name w:val="{be83efe6-59ed-4cd8-839f-d565faeffb03}"/>
        <w:style w:val=""/>
        <w:category>
          <w:name w:val="常规"/>
          <w:gallery w:val="placeholder"/>
        </w:category>
        <w:types>
          <w:type w:val="bbPlcHdr"/>
        </w:types>
        <w:behaviors>
          <w:behavior w:val="content"/>
        </w:behaviors>
        <w:description w:val=""/>
        <w:guid w:val="{be83efe6-59ed-4cd8-839f-d565faeffb03}"/>
      </w:docPartPr>
      <w:docPartBody>
        <w:p>
          <w:r>
            <w:rPr>
              <w:color w:val="808080"/>
            </w:rPr>
            <w:t>单击此处输入文字。</w:t>
          </w:r>
        </w:p>
      </w:docPartBody>
    </w:docPart>
    <w:docPart>
      <w:docPartPr>
        <w:name w:val="{8a60a02e-4dd6-4e8e-b358-058411d9b8f4}"/>
        <w:style w:val=""/>
        <w:category>
          <w:name w:val="常规"/>
          <w:gallery w:val="placeholder"/>
        </w:category>
        <w:types>
          <w:type w:val="bbPlcHdr"/>
        </w:types>
        <w:behaviors>
          <w:behavior w:val="content"/>
        </w:behaviors>
        <w:description w:val=""/>
        <w:guid w:val="{8a60a02e-4dd6-4e8e-b358-058411d9b8f4}"/>
      </w:docPartPr>
      <w:docPartBody>
        <w:p>
          <w:r>
            <w:rPr>
              <w:color w:val="808080"/>
            </w:rPr>
            <w:t>单击此处输入文字。</w:t>
          </w:r>
        </w:p>
      </w:docPartBody>
    </w:docPart>
    <w:docPart>
      <w:docPartPr>
        <w:name w:val="{8c4c1e81-dfd4-4e64-a4bf-5fcf521e56fc}"/>
        <w:style w:val=""/>
        <w:category>
          <w:name w:val="常规"/>
          <w:gallery w:val="placeholder"/>
        </w:category>
        <w:types>
          <w:type w:val="bbPlcHdr"/>
        </w:types>
        <w:behaviors>
          <w:behavior w:val="content"/>
        </w:behaviors>
        <w:description w:val=""/>
        <w:guid w:val="{8c4c1e81-dfd4-4e64-a4bf-5fcf521e56fc}"/>
      </w:docPartPr>
      <w:docPartBody>
        <w:p>
          <w:r>
            <w:rPr>
              <w:color w:val="808080"/>
            </w:rPr>
            <w:t>单击此处输入文字。</w:t>
          </w:r>
        </w:p>
      </w:docPartBody>
    </w:docPart>
    <w:docPart>
      <w:docPartPr>
        <w:name w:val="{119ee243-492e-4901-ae49-fe93487713b7}"/>
        <w:style w:val=""/>
        <w:category>
          <w:name w:val="常规"/>
          <w:gallery w:val="placeholder"/>
        </w:category>
        <w:types>
          <w:type w:val="bbPlcHdr"/>
        </w:types>
        <w:behaviors>
          <w:behavior w:val="content"/>
        </w:behaviors>
        <w:description w:val=""/>
        <w:guid w:val="{119ee243-492e-4901-ae49-fe93487713b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0</TotalTime>
  <ScaleCrop>false</ScaleCrop>
  <LinksUpToDate>false</LinksUpToDate>
  <CharactersWithSpaces>3</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2019-01-16T10:02:00Z</dcterms:created>
  <dc:creator>Windows User</dc:creator>
  <cp:lastModifiedBy>六六</cp:lastModifiedBy>
  <dcterms:modified xsi:type="dcterms:W3CDTF">2019-01-16T06:38:52Z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